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D30CEA" w:rsidP="00F803C5">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 xml:space="preserve">Generic </w:t>
            </w:r>
            <w:r w:rsidR="00F803C5">
              <w:rPr>
                <w:rFonts w:asciiTheme="majorHAnsi" w:eastAsiaTheme="majorEastAsia" w:hAnsiTheme="majorHAnsi" w:cstheme="majorBidi"/>
                <w:b/>
                <w:bCs/>
                <w:color w:val="3A9109"/>
                <w:sz w:val="52"/>
                <w:szCs w:val="96"/>
              </w:rPr>
              <w:t>Health and Safety</w:t>
            </w:r>
          </w:p>
        </w:tc>
      </w:tr>
      <w:tr w:rsidR="00C6342B" w:rsidRPr="00892B03" w:rsidTr="00C6342B">
        <w:trPr>
          <w:trHeight w:val="399"/>
        </w:trPr>
        <w:tc>
          <w:tcPr>
            <w:tcW w:w="10174" w:type="dxa"/>
            <w:vAlign w:val="center"/>
          </w:tcPr>
          <w:p w:rsidR="00C6342B" w:rsidRPr="00892B03" w:rsidRDefault="00C6342B" w:rsidP="00B86DFE">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B86DFE">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3A0C4D">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3A0C4D">
              <w:rPr>
                <w:rFonts w:asciiTheme="minorHAnsi" w:eastAsiaTheme="majorEastAsia" w:hAnsiTheme="minorHAnsi" w:cstheme="majorBidi"/>
                <w:color w:val="808080" w:themeColor="background1" w:themeShade="80"/>
                <w:sz w:val="36"/>
                <w:szCs w:val="44"/>
              </w:rPr>
              <w:t>April 2016</w:t>
            </w:r>
          </w:p>
        </w:tc>
      </w:tr>
    </w:tbl>
    <w:p w:rsidR="00D235BE" w:rsidRDefault="000A570B">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sidRPr="000A570B">
        <w:rPr>
          <w:noProof/>
          <w:lang w:eastAsia="en-GB"/>
        </w:rPr>
        <w:drawing>
          <wp:anchor distT="0" distB="0" distL="114300" distR="114300" simplePos="0" relativeHeight="25210265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1"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1" r:link="rId12"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3E6A39" w:rsidRPr="003E6A39">
        <w:rPr>
          <w:noProof/>
          <w:lang w:eastAsia="en-GB"/>
        </w:rPr>
        <w:drawing>
          <wp:anchor distT="0" distB="0" distL="114300" distR="114300" simplePos="0" relativeHeight="252100608" behindDoc="0" locked="0" layoutInCell="1" allowOverlap="1">
            <wp:simplePos x="0" y="0"/>
            <wp:positionH relativeFrom="column">
              <wp:posOffset>-114300</wp:posOffset>
            </wp:positionH>
            <wp:positionV relativeFrom="paragraph">
              <wp:posOffset>2695575</wp:posOffset>
            </wp:positionV>
            <wp:extent cx="5486400" cy="2829560"/>
            <wp:effectExtent l="0" t="0" r="209550" b="389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8105" t="41949" r="8570" b="4458"/>
                    <a:stretch>
                      <a:fillRect/>
                    </a:stretch>
                  </pic:blipFill>
                  <pic:spPr bwMode="auto">
                    <a:xfrm>
                      <a:off x="0" y="0"/>
                      <a:ext cx="5486400" cy="28295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A0C4D">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87.3pt;z-index:251737088;mso-height-percent:200;mso-position-horizontal:center;mso-position-horizontal-relative:margin;mso-position-vertical-relative:text;mso-height-percent:200;mso-width-relative:margin;mso-height-relative:margin" stroked="f">
            <v:textbox style="mso-fit-shape-to-text:t">
              <w:txbxContent>
                <w:p w:rsidR="00F9614B" w:rsidRPr="00C6342B" w:rsidRDefault="00F9614B"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F9614B" w:rsidRPr="00C6342B" w:rsidRDefault="00F9614B"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3A0C4D">
        <w:rPr>
          <w:noProof/>
          <w:lang w:eastAsia="en-GB"/>
        </w:rPr>
        <w:pict>
          <v:rect id="_x0000_s1153" style="position:absolute;margin-left:-46.45pt;margin-top:650.25pt;width:540.7pt;height:89.95pt;z-index:251738112;mso-position-horizontal-relative:text;mso-position-vertical-relative:text" fillcolor="#f2dbdb [661]" strokecolor="#c0504d [3205]">
            <v:textbox>
              <w:txbxContent>
                <w:p w:rsidR="00F9614B" w:rsidRPr="00962130" w:rsidRDefault="00F9614B"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F9614B" w:rsidRPr="00962130" w:rsidRDefault="00F9614B"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3A0C4D">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3A0C4D"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DC5FB6">
          <w:pPr>
            <w:pStyle w:val="TOCHeading"/>
            <w:spacing w:before="0" w:after="240" w:line="240" w:lineRule="auto"/>
          </w:pPr>
          <w:r w:rsidRPr="00E5053A">
            <w:rPr>
              <w:rStyle w:val="Heading1Char"/>
              <w:rFonts w:asciiTheme="minorHAnsi" w:hAnsiTheme="minorHAnsi"/>
              <w:b/>
            </w:rPr>
            <w:t>Contents</w:t>
          </w:r>
        </w:p>
        <w:p w:rsidR="006E27AC" w:rsidRDefault="00842672">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39835103" w:history="1">
            <w:r w:rsidR="006E27AC" w:rsidRPr="0004306C">
              <w:rPr>
                <w:rStyle w:val="Hyperlink"/>
                <w:noProof/>
              </w:rPr>
              <w:t>Introduction</w:t>
            </w:r>
            <w:r w:rsidR="006E27AC">
              <w:rPr>
                <w:noProof/>
                <w:webHidden/>
              </w:rPr>
              <w:tab/>
            </w:r>
            <w:r w:rsidR="006E27AC">
              <w:rPr>
                <w:noProof/>
                <w:webHidden/>
              </w:rPr>
              <w:fldChar w:fldCharType="begin"/>
            </w:r>
            <w:r w:rsidR="006E27AC">
              <w:rPr>
                <w:noProof/>
                <w:webHidden/>
              </w:rPr>
              <w:instrText xml:space="preserve"> PAGEREF _Toc439835103 \h </w:instrText>
            </w:r>
            <w:r w:rsidR="006E27AC">
              <w:rPr>
                <w:noProof/>
                <w:webHidden/>
              </w:rPr>
            </w:r>
            <w:r w:rsidR="006E27AC">
              <w:rPr>
                <w:noProof/>
                <w:webHidden/>
              </w:rPr>
              <w:fldChar w:fldCharType="separate"/>
            </w:r>
            <w:r w:rsidR="006E27AC">
              <w:rPr>
                <w:noProof/>
                <w:webHidden/>
              </w:rPr>
              <w:t>4</w:t>
            </w:r>
            <w:r w:rsidR="006E27AC">
              <w:rPr>
                <w:noProof/>
                <w:webHidden/>
              </w:rPr>
              <w:fldChar w:fldCharType="end"/>
            </w:r>
          </w:hyperlink>
        </w:p>
        <w:p w:rsidR="006E27AC" w:rsidRDefault="006E27AC">
          <w:pPr>
            <w:pStyle w:val="TOC2"/>
            <w:tabs>
              <w:tab w:val="right" w:leader="dot" w:pos="9016"/>
            </w:tabs>
            <w:rPr>
              <w:rFonts w:eastAsiaTheme="minorEastAsia"/>
              <w:noProof/>
              <w:lang w:eastAsia="en-GB"/>
            </w:rPr>
          </w:pPr>
          <w:hyperlink w:anchor="_Toc439835104" w:history="1">
            <w:r w:rsidRPr="0004306C">
              <w:rPr>
                <w:rStyle w:val="Hyperlink"/>
                <w:noProof/>
              </w:rPr>
              <w:t>About WAMITAB</w:t>
            </w:r>
            <w:r>
              <w:rPr>
                <w:noProof/>
                <w:webHidden/>
              </w:rPr>
              <w:tab/>
            </w:r>
            <w:r>
              <w:rPr>
                <w:noProof/>
                <w:webHidden/>
              </w:rPr>
              <w:fldChar w:fldCharType="begin"/>
            </w:r>
            <w:r>
              <w:rPr>
                <w:noProof/>
                <w:webHidden/>
              </w:rPr>
              <w:instrText xml:space="preserve"> PAGEREF _Toc439835104 \h </w:instrText>
            </w:r>
            <w:r>
              <w:rPr>
                <w:noProof/>
                <w:webHidden/>
              </w:rPr>
            </w:r>
            <w:r>
              <w:rPr>
                <w:noProof/>
                <w:webHidden/>
              </w:rPr>
              <w:fldChar w:fldCharType="separate"/>
            </w:r>
            <w:r>
              <w:rPr>
                <w:noProof/>
                <w:webHidden/>
              </w:rPr>
              <w:t>4</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w:anchor="_Toc439835105" w:history="1">
            <w:r w:rsidRPr="0004306C">
              <w:rPr>
                <w:rStyle w:val="Hyperlink"/>
                <w:noProof/>
              </w:rPr>
              <w:t>What is Continuing Competence?</w:t>
            </w:r>
            <w:r>
              <w:rPr>
                <w:noProof/>
                <w:webHidden/>
              </w:rPr>
              <w:tab/>
            </w:r>
            <w:r>
              <w:rPr>
                <w:noProof/>
                <w:webHidden/>
              </w:rPr>
              <w:fldChar w:fldCharType="begin"/>
            </w:r>
            <w:r>
              <w:rPr>
                <w:noProof/>
                <w:webHidden/>
              </w:rPr>
              <w:instrText xml:space="preserve"> PAGEREF _Toc439835105 \h </w:instrText>
            </w:r>
            <w:r>
              <w:rPr>
                <w:noProof/>
                <w:webHidden/>
              </w:rPr>
            </w:r>
            <w:r>
              <w:rPr>
                <w:noProof/>
                <w:webHidden/>
              </w:rPr>
              <w:fldChar w:fldCharType="separate"/>
            </w:r>
            <w:r>
              <w:rPr>
                <w:noProof/>
                <w:webHidden/>
              </w:rPr>
              <w:t>4</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w:anchor="_Toc439835106" w:history="1">
            <w:r w:rsidRPr="0004306C">
              <w:rPr>
                <w:rStyle w:val="Hyperlink"/>
                <w:noProof/>
              </w:rPr>
              <w:t>About this Revision Summary</w:t>
            </w:r>
            <w:r>
              <w:rPr>
                <w:noProof/>
                <w:webHidden/>
              </w:rPr>
              <w:tab/>
            </w:r>
            <w:r>
              <w:rPr>
                <w:noProof/>
                <w:webHidden/>
              </w:rPr>
              <w:fldChar w:fldCharType="begin"/>
            </w:r>
            <w:r>
              <w:rPr>
                <w:noProof/>
                <w:webHidden/>
              </w:rPr>
              <w:instrText xml:space="preserve"> PAGEREF _Toc439835106 \h </w:instrText>
            </w:r>
            <w:r>
              <w:rPr>
                <w:noProof/>
                <w:webHidden/>
              </w:rPr>
            </w:r>
            <w:r>
              <w:rPr>
                <w:noProof/>
                <w:webHidden/>
              </w:rPr>
              <w:fldChar w:fldCharType="separate"/>
            </w:r>
            <w:r>
              <w:rPr>
                <w:noProof/>
                <w:webHidden/>
              </w:rPr>
              <w:t>4</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08" w:history="1">
            <w:r w:rsidRPr="0004306C">
              <w:rPr>
                <w:rStyle w:val="Hyperlink"/>
                <w:noProof/>
              </w:rPr>
              <w:t xml:space="preserve">1. Health and Safety Legislation </w:t>
            </w:r>
            <w:r>
              <w:rPr>
                <w:noProof/>
                <w:webHidden/>
              </w:rPr>
              <w:tab/>
            </w:r>
            <w:r>
              <w:rPr>
                <w:noProof/>
                <w:webHidden/>
              </w:rPr>
              <w:fldChar w:fldCharType="begin"/>
            </w:r>
            <w:r>
              <w:rPr>
                <w:noProof/>
                <w:webHidden/>
              </w:rPr>
              <w:instrText xml:space="preserve"> PAGEREF _Toc439835108 \h </w:instrText>
            </w:r>
            <w:r>
              <w:rPr>
                <w:noProof/>
                <w:webHidden/>
              </w:rPr>
            </w:r>
            <w:r>
              <w:rPr>
                <w:noProof/>
                <w:webHidden/>
              </w:rPr>
              <w:fldChar w:fldCharType="separate"/>
            </w:r>
            <w:r>
              <w:rPr>
                <w:noProof/>
                <w:webHidden/>
              </w:rPr>
              <w:t>5</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17" w:anchor="_Toc439835107"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_Toc439835107 \h </w:instrText>
            </w:r>
            <w:r>
              <w:rPr>
                <w:noProof/>
                <w:webHidden/>
              </w:rPr>
            </w:r>
            <w:r>
              <w:rPr>
                <w:noProof/>
                <w:webHidden/>
              </w:rPr>
              <w:fldChar w:fldCharType="separate"/>
            </w:r>
            <w:r>
              <w:rPr>
                <w:noProof/>
                <w:webHidden/>
              </w:rPr>
              <w:t>5</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18" w:anchor="_Toc439835109"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_Toc439835109 \h </w:instrText>
            </w:r>
            <w:r>
              <w:rPr>
                <w:noProof/>
                <w:webHidden/>
              </w:rPr>
            </w:r>
            <w:r>
              <w:rPr>
                <w:noProof/>
                <w:webHidden/>
              </w:rPr>
              <w:fldChar w:fldCharType="separate"/>
            </w:r>
            <w:r>
              <w:rPr>
                <w:noProof/>
                <w:webHidden/>
              </w:rPr>
              <w:t>5</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19" w:anchor="_Toc439835110" w:history="1">
            <w:r w:rsidRPr="0004306C">
              <w:rPr>
                <w:rStyle w:val="Hyperlink"/>
                <w:noProof/>
              </w:rPr>
              <w:t>Notes</w:t>
            </w:r>
            <w:r>
              <w:rPr>
                <w:noProof/>
                <w:webHidden/>
              </w:rPr>
              <w:tab/>
            </w:r>
            <w:r>
              <w:rPr>
                <w:noProof/>
                <w:webHidden/>
              </w:rPr>
              <w:fldChar w:fldCharType="begin"/>
            </w:r>
            <w:r>
              <w:rPr>
                <w:noProof/>
                <w:webHidden/>
              </w:rPr>
              <w:instrText xml:space="preserve"> PAGEREF _Toc439835110 \h </w:instrText>
            </w:r>
            <w:r>
              <w:rPr>
                <w:noProof/>
                <w:webHidden/>
              </w:rPr>
            </w:r>
            <w:r>
              <w:rPr>
                <w:noProof/>
                <w:webHidden/>
              </w:rPr>
              <w:fldChar w:fldCharType="separate"/>
            </w:r>
            <w:r>
              <w:rPr>
                <w:noProof/>
                <w:webHidden/>
              </w:rPr>
              <w:t>5</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12" w:history="1">
            <w:r w:rsidRPr="0004306C">
              <w:rPr>
                <w:rStyle w:val="Hyperlink"/>
                <w:noProof/>
              </w:rPr>
              <w:t>2. Noise, vibration and asbestos</w:t>
            </w:r>
            <w:r>
              <w:rPr>
                <w:noProof/>
                <w:webHidden/>
              </w:rPr>
              <w:tab/>
            </w:r>
            <w:r>
              <w:rPr>
                <w:noProof/>
                <w:webHidden/>
              </w:rPr>
              <w:fldChar w:fldCharType="begin"/>
            </w:r>
            <w:r>
              <w:rPr>
                <w:noProof/>
                <w:webHidden/>
              </w:rPr>
              <w:instrText xml:space="preserve"> PAGEREF _Toc439835112 \h </w:instrText>
            </w:r>
            <w:r>
              <w:rPr>
                <w:noProof/>
                <w:webHidden/>
              </w:rPr>
            </w:r>
            <w:r>
              <w:rPr>
                <w:noProof/>
                <w:webHidden/>
              </w:rPr>
              <w:fldChar w:fldCharType="separate"/>
            </w:r>
            <w:r>
              <w:rPr>
                <w:noProof/>
                <w:webHidden/>
              </w:rPr>
              <w:t>6</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20" w:anchor="_Toc439835111"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_Toc439835111 \h </w:instrText>
            </w:r>
            <w:r>
              <w:rPr>
                <w:noProof/>
                <w:webHidden/>
              </w:rPr>
            </w:r>
            <w:r>
              <w:rPr>
                <w:noProof/>
                <w:webHidden/>
              </w:rPr>
              <w:fldChar w:fldCharType="separate"/>
            </w:r>
            <w:r>
              <w:rPr>
                <w:noProof/>
                <w:webHidden/>
              </w:rPr>
              <w:t>6</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21" w:anchor="_Toc439835113"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_Toc439835113 \h </w:instrText>
            </w:r>
            <w:r>
              <w:rPr>
                <w:noProof/>
                <w:webHidden/>
              </w:rPr>
            </w:r>
            <w:r>
              <w:rPr>
                <w:noProof/>
                <w:webHidden/>
              </w:rPr>
              <w:fldChar w:fldCharType="separate"/>
            </w:r>
            <w:r>
              <w:rPr>
                <w:noProof/>
                <w:webHidden/>
              </w:rPr>
              <w:t>6</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22" w:anchor="_Toc439835114" w:history="1">
            <w:r w:rsidRPr="0004306C">
              <w:rPr>
                <w:rStyle w:val="Hyperlink"/>
                <w:noProof/>
              </w:rPr>
              <w:t>Notes</w:t>
            </w:r>
            <w:r>
              <w:rPr>
                <w:noProof/>
                <w:webHidden/>
              </w:rPr>
              <w:tab/>
            </w:r>
            <w:r>
              <w:rPr>
                <w:noProof/>
                <w:webHidden/>
              </w:rPr>
              <w:fldChar w:fldCharType="begin"/>
            </w:r>
            <w:r>
              <w:rPr>
                <w:noProof/>
                <w:webHidden/>
              </w:rPr>
              <w:instrText xml:space="preserve"> PAGEREF _Toc439835114 \h </w:instrText>
            </w:r>
            <w:r>
              <w:rPr>
                <w:noProof/>
                <w:webHidden/>
              </w:rPr>
            </w:r>
            <w:r>
              <w:rPr>
                <w:noProof/>
                <w:webHidden/>
              </w:rPr>
              <w:fldChar w:fldCharType="separate"/>
            </w:r>
            <w:r>
              <w:rPr>
                <w:noProof/>
                <w:webHidden/>
              </w:rPr>
              <w:t>6</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16" w:history="1">
            <w:r w:rsidRPr="0004306C">
              <w:rPr>
                <w:rStyle w:val="Hyperlink"/>
                <w:noProof/>
              </w:rPr>
              <w:t xml:space="preserve">3. Risk Assessment </w:t>
            </w:r>
            <w:r>
              <w:rPr>
                <w:noProof/>
                <w:webHidden/>
              </w:rPr>
              <w:tab/>
            </w:r>
            <w:r>
              <w:rPr>
                <w:noProof/>
                <w:webHidden/>
              </w:rPr>
              <w:fldChar w:fldCharType="begin"/>
            </w:r>
            <w:r>
              <w:rPr>
                <w:noProof/>
                <w:webHidden/>
              </w:rPr>
              <w:instrText xml:space="preserve"> PAGEREF _Toc439835116 \h </w:instrText>
            </w:r>
            <w:r>
              <w:rPr>
                <w:noProof/>
                <w:webHidden/>
              </w:rPr>
            </w:r>
            <w:r>
              <w:rPr>
                <w:noProof/>
                <w:webHidden/>
              </w:rPr>
              <w:fldChar w:fldCharType="separate"/>
            </w:r>
            <w:r>
              <w:rPr>
                <w:noProof/>
                <w:webHidden/>
              </w:rPr>
              <w:t>7</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23" w:anchor="_Toc439835115"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_Toc439835115 \h </w:instrText>
            </w:r>
            <w:r>
              <w:rPr>
                <w:noProof/>
                <w:webHidden/>
              </w:rPr>
            </w:r>
            <w:r>
              <w:rPr>
                <w:noProof/>
                <w:webHidden/>
              </w:rPr>
              <w:fldChar w:fldCharType="separate"/>
            </w:r>
            <w:r>
              <w:rPr>
                <w:noProof/>
                <w:webHidden/>
              </w:rPr>
              <w:t>7</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24" w:anchor="_Toc439835117"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_Toc439835117 \h </w:instrText>
            </w:r>
            <w:r>
              <w:rPr>
                <w:noProof/>
                <w:webHidden/>
              </w:rPr>
            </w:r>
            <w:r>
              <w:rPr>
                <w:noProof/>
                <w:webHidden/>
              </w:rPr>
              <w:fldChar w:fldCharType="separate"/>
            </w:r>
            <w:r>
              <w:rPr>
                <w:noProof/>
                <w:webHidden/>
              </w:rPr>
              <w:t>7</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25" w:anchor="_Toc439835118" w:history="1">
            <w:r w:rsidRPr="0004306C">
              <w:rPr>
                <w:rStyle w:val="Hyperlink"/>
                <w:noProof/>
              </w:rPr>
              <w:t>Notes</w:t>
            </w:r>
            <w:r>
              <w:rPr>
                <w:noProof/>
                <w:webHidden/>
              </w:rPr>
              <w:tab/>
            </w:r>
            <w:r>
              <w:rPr>
                <w:noProof/>
                <w:webHidden/>
              </w:rPr>
              <w:fldChar w:fldCharType="begin"/>
            </w:r>
            <w:r>
              <w:rPr>
                <w:noProof/>
                <w:webHidden/>
              </w:rPr>
              <w:instrText xml:space="preserve"> PAGEREF _Toc439835118 \h </w:instrText>
            </w:r>
            <w:r>
              <w:rPr>
                <w:noProof/>
                <w:webHidden/>
              </w:rPr>
            </w:r>
            <w:r>
              <w:rPr>
                <w:noProof/>
                <w:webHidden/>
              </w:rPr>
              <w:fldChar w:fldCharType="separate"/>
            </w:r>
            <w:r>
              <w:rPr>
                <w:noProof/>
                <w:webHidden/>
              </w:rPr>
              <w:t>7</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20" w:history="1">
            <w:r w:rsidRPr="0004306C">
              <w:rPr>
                <w:rStyle w:val="Hyperlink"/>
                <w:noProof/>
              </w:rPr>
              <w:t>4. People on Site (Staff and Non-Staff)</w:t>
            </w:r>
            <w:r>
              <w:rPr>
                <w:noProof/>
                <w:webHidden/>
              </w:rPr>
              <w:tab/>
            </w:r>
            <w:r>
              <w:rPr>
                <w:noProof/>
                <w:webHidden/>
              </w:rPr>
              <w:fldChar w:fldCharType="begin"/>
            </w:r>
            <w:r>
              <w:rPr>
                <w:noProof/>
                <w:webHidden/>
              </w:rPr>
              <w:instrText xml:space="preserve"> PAGEREF _Toc439835120 \h </w:instrText>
            </w:r>
            <w:r>
              <w:rPr>
                <w:noProof/>
                <w:webHidden/>
              </w:rPr>
            </w:r>
            <w:r>
              <w:rPr>
                <w:noProof/>
                <w:webHidden/>
              </w:rPr>
              <w:fldChar w:fldCharType="separate"/>
            </w:r>
            <w:r>
              <w:rPr>
                <w:noProof/>
                <w:webHidden/>
              </w:rPr>
              <w:t>8</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26" w:anchor="_Toc439835119"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_Toc439835119 \h </w:instrText>
            </w:r>
            <w:r>
              <w:rPr>
                <w:noProof/>
                <w:webHidden/>
              </w:rPr>
            </w:r>
            <w:r>
              <w:rPr>
                <w:noProof/>
                <w:webHidden/>
              </w:rPr>
              <w:fldChar w:fldCharType="separate"/>
            </w:r>
            <w:r>
              <w:rPr>
                <w:noProof/>
                <w:webHidden/>
              </w:rPr>
              <w:t>8</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27" w:anchor="_Toc439835121"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_Toc439835121 \h </w:instrText>
            </w:r>
            <w:r>
              <w:rPr>
                <w:noProof/>
                <w:webHidden/>
              </w:rPr>
            </w:r>
            <w:r>
              <w:rPr>
                <w:noProof/>
                <w:webHidden/>
              </w:rPr>
              <w:fldChar w:fldCharType="separate"/>
            </w:r>
            <w:r>
              <w:rPr>
                <w:noProof/>
                <w:webHidden/>
              </w:rPr>
              <w:t>8</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28" w:anchor="_Toc439835122" w:history="1">
            <w:r w:rsidRPr="0004306C">
              <w:rPr>
                <w:rStyle w:val="Hyperlink"/>
                <w:noProof/>
              </w:rPr>
              <w:t>Notes</w:t>
            </w:r>
            <w:r>
              <w:rPr>
                <w:noProof/>
                <w:webHidden/>
              </w:rPr>
              <w:tab/>
            </w:r>
            <w:r>
              <w:rPr>
                <w:noProof/>
                <w:webHidden/>
              </w:rPr>
              <w:fldChar w:fldCharType="begin"/>
            </w:r>
            <w:r>
              <w:rPr>
                <w:noProof/>
                <w:webHidden/>
              </w:rPr>
              <w:instrText xml:space="preserve"> PAGEREF _Toc439835122 \h </w:instrText>
            </w:r>
            <w:r>
              <w:rPr>
                <w:noProof/>
                <w:webHidden/>
              </w:rPr>
            </w:r>
            <w:r>
              <w:rPr>
                <w:noProof/>
                <w:webHidden/>
              </w:rPr>
              <w:fldChar w:fldCharType="separate"/>
            </w:r>
            <w:r>
              <w:rPr>
                <w:noProof/>
                <w:webHidden/>
              </w:rPr>
              <w:t>8</w:t>
            </w:r>
            <w:r>
              <w:rPr>
                <w:noProof/>
                <w:webHidden/>
              </w:rPr>
              <w:fldChar w:fldCharType="end"/>
            </w:r>
          </w:hyperlink>
          <w:hyperlink r:id="rId29" w:anchor="_Toc439835123" w:history="1"/>
        </w:p>
        <w:p w:rsidR="006E27AC" w:rsidRDefault="006E27AC">
          <w:pPr>
            <w:pStyle w:val="TOC1"/>
            <w:tabs>
              <w:tab w:val="right" w:leader="dot" w:pos="9016"/>
            </w:tabs>
            <w:rPr>
              <w:rFonts w:eastAsiaTheme="minorEastAsia"/>
              <w:noProof/>
              <w:lang w:eastAsia="en-GB"/>
            </w:rPr>
          </w:pPr>
          <w:hyperlink w:anchor="_Toc439835124" w:history="1">
            <w:r w:rsidRPr="0004306C">
              <w:rPr>
                <w:rStyle w:val="Hyperlink"/>
                <w:noProof/>
              </w:rPr>
              <w:t>5. Permits to Work</w:t>
            </w:r>
            <w:r>
              <w:rPr>
                <w:noProof/>
                <w:webHidden/>
              </w:rPr>
              <w:tab/>
            </w:r>
            <w:r>
              <w:rPr>
                <w:noProof/>
                <w:webHidden/>
              </w:rPr>
              <w:fldChar w:fldCharType="begin"/>
            </w:r>
            <w:r>
              <w:rPr>
                <w:noProof/>
                <w:webHidden/>
              </w:rPr>
              <w:instrText xml:space="preserve"> PAGEREF _Toc439835124 \h </w:instrText>
            </w:r>
            <w:r>
              <w:rPr>
                <w:noProof/>
                <w:webHidden/>
              </w:rPr>
            </w:r>
            <w:r>
              <w:rPr>
                <w:noProof/>
                <w:webHidden/>
              </w:rPr>
              <w:fldChar w:fldCharType="separate"/>
            </w:r>
            <w:r>
              <w:rPr>
                <w:noProof/>
                <w:webHidden/>
              </w:rPr>
              <w:t>9</w:t>
            </w:r>
            <w:r>
              <w:rPr>
                <w:noProof/>
                <w:webHidden/>
              </w:rPr>
              <w:fldChar w:fldCharType="end"/>
            </w:r>
          </w:hyperlink>
        </w:p>
        <w:p w:rsidR="006E27AC" w:rsidRDefault="006E27AC">
          <w:pPr>
            <w:pStyle w:val="TOC2"/>
            <w:tabs>
              <w:tab w:val="right" w:leader="dot" w:pos="9016"/>
            </w:tabs>
            <w:rPr>
              <w:rStyle w:val="Hyperlink"/>
              <w:noProof/>
              <w:webHidden/>
            </w:rPr>
          </w:pPr>
          <w:r w:rsidRPr="006E27AC">
            <w:rPr>
              <w:rStyle w:val="Hyperlink"/>
              <w:noProof/>
              <w:color w:val="auto"/>
              <w:u w:val="none"/>
            </w:rPr>
            <w:t>Learning Outcomes</w:t>
          </w:r>
          <w:r w:rsidRPr="006E27AC">
            <w:rPr>
              <w:rStyle w:val="Hyperlink"/>
              <w:noProof/>
              <w:webHidden/>
              <w:color w:val="auto"/>
              <w:u w:val="none"/>
            </w:rPr>
            <w:tab/>
          </w:r>
          <w:r w:rsidRPr="006E27AC">
            <w:rPr>
              <w:rStyle w:val="Hyperlink"/>
              <w:noProof/>
              <w:webHidden/>
            </w:rPr>
            <w:fldChar w:fldCharType="begin"/>
          </w:r>
          <w:r w:rsidRPr="006E27AC">
            <w:rPr>
              <w:rStyle w:val="Hyperlink"/>
              <w:noProof/>
              <w:webHidden/>
            </w:rPr>
            <w:instrText xml:space="preserve"> PAGEREF _Toc439835123 \h </w:instrText>
          </w:r>
          <w:r w:rsidRPr="006E27AC">
            <w:rPr>
              <w:rStyle w:val="Hyperlink"/>
              <w:noProof/>
              <w:webHidden/>
            </w:rPr>
          </w:r>
          <w:r w:rsidRPr="006E27AC">
            <w:rPr>
              <w:rStyle w:val="Hyperlink"/>
              <w:noProof/>
              <w:webHidden/>
            </w:rPr>
            <w:fldChar w:fldCharType="separate"/>
          </w:r>
          <w:r w:rsidRPr="006E27AC">
            <w:rPr>
              <w:rStyle w:val="Hyperlink"/>
              <w:noProof/>
              <w:webHidden/>
            </w:rPr>
            <w:t>9</w:t>
          </w:r>
          <w:r w:rsidRPr="006E27AC">
            <w:rPr>
              <w:rStyle w:val="Hyperlink"/>
              <w:noProof/>
              <w:webHidden/>
            </w:rPr>
            <w:fldChar w:fldCharType="end"/>
          </w:r>
        </w:p>
        <w:p w:rsidR="006E27AC" w:rsidRDefault="006E27AC">
          <w:pPr>
            <w:pStyle w:val="TOC2"/>
            <w:tabs>
              <w:tab w:val="right" w:leader="dot" w:pos="9016"/>
            </w:tabs>
            <w:rPr>
              <w:rFonts w:eastAsiaTheme="minorEastAsia"/>
              <w:noProof/>
              <w:lang w:eastAsia="en-GB"/>
            </w:rPr>
          </w:pPr>
          <w:hyperlink r:id="rId30" w:anchor="_Toc439835125"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_Toc439835125 \h </w:instrText>
            </w:r>
            <w:r>
              <w:rPr>
                <w:noProof/>
                <w:webHidden/>
              </w:rPr>
            </w:r>
            <w:r>
              <w:rPr>
                <w:noProof/>
                <w:webHidden/>
              </w:rPr>
              <w:fldChar w:fldCharType="separate"/>
            </w:r>
            <w:r>
              <w:rPr>
                <w:noProof/>
                <w:webHidden/>
              </w:rPr>
              <w:t>9</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1" w:anchor="_Toc439835126" w:history="1">
            <w:r w:rsidRPr="0004306C">
              <w:rPr>
                <w:rStyle w:val="Hyperlink"/>
                <w:noProof/>
              </w:rPr>
              <w:t>Notes</w:t>
            </w:r>
            <w:r>
              <w:rPr>
                <w:noProof/>
                <w:webHidden/>
              </w:rPr>
              <w:tab/>
            </w:r>
            <w:r>
              <w:rPr>
                <w:noProof/>
                <w:webHidden/>
              </w:rPr>
              <w:fldChar w:fldCharType="begin"/>
            </w:r>
            <w:r>
              <w:rPr>
                <w:noProof/>
                <w:webHidden/>
              </w:rPr>
              <w:instrText xml:space="preserve"> PAGEREF _Toc439835126 \h </w:instrText>
            </w:r>
            <w:r>
              <w:rPr>
                <w:noProof/>
                <w:webHidden/>
              </w:rPr>
            </w:r>
            <w:r>
              <w:rPr>
                <w:noProof/>
                <w:webHidden/>
              </w:rPr>
              <w:fldChar w:fldCharType="separate"/>
            </w:r>
            <w:r>
              <w:rPr>
                <w:noProof/>
                <w:webHidden/>
              </w:rPr>
              <w:t>9</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27" w:history="1">
            <w:r w:rsidRPr="0004306C">
              <w:rPr>
                <w:rStyle w:val="Hyperlink"/>
                <w:noProof/>
              </w:rPr>
              <w:t>6. Requirements of Using Equipment</w:t>
            </w:r>
            <w:r>
              <w:rPr>
                <w:noProof/>
                <w:webHidden/>
              </w:rPr>
              <w:tab/>
            </w:r>
            <w:r>
              <w:rPr>
                <w:noProof/>
                <w:webHidden/>
              </w:rPr>
              <w:fldChar w:fldCharType="begin"/>
            </w:r>
            <w:r>
              <w:rPr>
                <w:noProof/>
                <w:webHidden/>
              </w:rPr>
              <w:instrText xml:space="preserve"> PAGEREF _Toc439835127 \h </w:instrText>
            </w:r>
            <w:r>
              <w:rPr>
                <w:noProof/>
                <w:webHidden/>
              </w:rPr>
            </w:r>
            <w:r>
              <w:rPr>
                <w:noProof/>
                <w:webHidden/>
              </w:rPr>
              <w:fldChar w:fldCharType="separate"/>
            </w:r>
            <w:r>
              <w:rPr>
                <w:noProof/>
                <w:webHidden/>
              </w:rPr>
              <w:t>10</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2" w:anchor="_Toc439835128"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_Toc439835128 \h </w:instrText>
            </w:r>
            <w:r>
              <w:rPr>
                <w:noProof/>
                <w:webHidden/>
              </w:rPr>
            </w:r>
            <w:r>
              <w:rPr>
                <w:noProof/>
                <w:webHidden/>
              </w:rPr>
              <w:fldChar w:fldCharType="separate"/>
            </w:r>
            <w:r>
              <w:rPr>
                <w:noProof/>
                <w:webHidden/>
              </w:rPr>
              <w:t>10</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3" w:anchor="_Toc439835129"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_Toc439835129 \h </w:instrText>
            </w:r>
            <w:r>
              <w:rPr>
                <w:noProof/>
                <w:webHidden/>
              </w:rPr>
            </w:r>
            <w:r>
              <w:rPr>
                <w:noProof/>
                <w:webHidden/>
              </w:rPr>
              <w:fldChar w:fldCharType="separate"/>
            </w:r>
            <w:r>
              <w:rPr>
                <w:noProof/>
                <w:webHidden/>
              </w:rPr>
              <w:t>10</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4" w:anchor="_Toc439835130" w:history="1">
            <w:r w:rsidRPr="0004306C">
              <w:rPr>
                <w:rStyle w:val="Hyperlink"/>
                <w:noProof/>
              </w:rPr>
              <w:t>Notes</w:t>
            </w:r>
            <w:r>
              <w:rPr>
                <w:noProof/>
                <w:webHidden/>
              </w:rPr>
              <w:tab/>
            </w:r>
            <w:r>
              <w:rPr>
                <w:noProof/>
                <w:webHidden/>
              </w:rPr>
              <w:fldChar w:fldCharType="begin"/>
            </w:r>
            <w:r>
              <w:rPr>
                <w:noProof/>
                <w:webHidden/>
              </w:rPr>
              <w:instrText xml:space="preserve"> PAGEREF _Toc439835130 \h </w:instrText>
            </w:r>
            <w:r>
              <w:rPr>
                <w:noProof/>
                <w:webHidden/>
              </w:rPr>
            </w:r>
            <w:r>
              <w:rPr>
                <w:noProof/>
                <w:webHidden/>
              </w:rPr>
              <w:fldChar w:fldCharType="separate"/>
            </w:r>
            <w:r>
              <w:rPr>
                <w:noProof/>
                <w:webHidden/>
              </w:rPr>
              <w:t>10</w:t>
            </w:r>
            <w:r>
              <w:rPr>
                <w:noProof/>
                <w:webHidden/>
              </w:rPr>
              <w:fldChar w:fldCharType="end"/>
            </w:r>
          </w:hyperlink>
        </w:p>
        <w:p w:rsidR="006E27AC" w:rsidRDefault="006E27AC">
          <w:pPr>
            <w:pStyle w:val="TOC1"/>
            <w:tabs>
              <w:tab w:val="right" w:leader="dot" w:pos="9016"/>
            </w:tabs>
            <w:rPr>
              <w:rFonts w:eastAsiaTheme="minorEastAsia"/>
              <w:noProof/>
              <w:lang w:eastAsia="en-GB"/>
            </w:rPr>
          </w:pPr>
          <w:hyperlink w:anchor="_Toc439835132" w:history="1">
            <w:r w:rsidRPr="0004306C">
              <w:rPr>
                <w:rStyle w:val="Hyperlink"/>
                <w:noProof/>
              </w:rPr>
              <w:t>7. Manual Handling</w:t>
            </w:r>
            <w:r>
              <w:rPr>
                <w:noProof/>
                <w:webHidden/>
              </w:rPr>
              <w:tab/>
            </w:r>
            <w:r>
              <w:rPr>
                <w:noProof/>
                <w:webHidden/>
              </w:rPr>
              <w:fldChar w:fldCharType="begin"/>
            </w:r>
            <w:r>
              <w:rPr>
                <w:noProof/>
                <w:webHidden/>
              </w:rPr>
              <w:instrText xml:space="preserve"> PAGEREF _Toc439835132 \h </w:instrText>
            </w:r>
            <w:r>
              <w:rPr>
                <w:noProof/>
                <w:webHidden/>
              </w:rPr>
            </w:r>
            <w:r>
              <w:rPr>
                <w:noProof/>
                <w:webHidden/>
              </w:rPr>
              <w:fldChar w:fldCharType="separate"/>
            </w:r>
            <w:r>
              <w:rPr>
                <w:noProof/>
                <w:webHidden/>
              </w:rPr>
              <w:t>11</w:t>
            </w:r>
            <w:r>
              <w:rPr>
                <w:noProof/>
                <w:webHidden/>
              </w:rPr>
              <w:fldChar w:fldCharType="end"/>
            </w:r>
          </w:hyperlink>
        </w:p>
        <w:p w:rsidR="006E27AC" w:rsidRDefault="006E27AC" w:rsidP="006E27AC">
          <w:pPr>
            <w:pStyle w:val="TOC2"/>
            <w:tabs>
              <w:tab w:val="right" w:leader="dot" w:pos="9016"/>
            </w:tabs>
            <w:rPr>
              <w:rFonts w:eastAsiaTheme="minorEastAsia"/>
              <w:noProof/>
              <w:lang w:eastAsia="en-GB"/>
            </w:rPr>
          </w:pPr>
          <w:hyperlink r:id="rId35" w:anchor="_Toc439835131" w:history="1">
            <w:r w:rsidRPr="0004306C">
              <w:rPr>
                <w:rStyle w:val="Hyperlink"/>
                <w:noProof/>
              </w:rPr>
              <w:t>Learning Outcomes</w:t>
            </w:r>
            <w:r>
              <w:rPr>
                <w:noProof/>
                <w:webHidden/>
              </w:rPr>
              <w:tab/>
            </w:r>
            <w:r>
              <w:rPr>
                <w:noProof/>
                <w:webHidden/>
              </w:rPr>
              <w:fldChar w:fldCharType="begin"/>
            </w:r>
            <w:r>
              <w:rPr>
                <w:noProof/>
                <w:webHidden/>
              </w:rPr>
              <w:instrText xml:space="preserve"> PAGEREF _Toc439835131 \h </w:instrText>
            </w:r>
            <w:r>
              <w:rPr>
                <w:noProof/>
                <w:webHidden/>
              </w:rPr>
            </w:r>
            <w:r>
              <w:rPr>
                <w:noProof/>
                <w:webHidden/>
              </w:rPr>
              <w:fldChar w:fldCharType="separate"/>
            </w:r>
            <w:r>
              <w:rPr>
                <w:noProof/>
                <w:webHidden/>
              </w:rPr>
              <w:t>11</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6" w:anchor="_Toc439835133" w:history="1">
            <w:r w:rsidRPr="0004306C">
              <w:rPr>
                <w:rStyle w:val="Hyperlink"/>
                <w:noProof/>
              </w:rPr>
              <w:t>Where do I find this information?</w:t>
            </w:r>
            <w:r>
              <w:rPr>
                <w:noProof/>
                <w:webHidden/>
              </w:rPr>
              <w:tab/>
            </w:r>
            <w:r>
              <w:rPr>
                <w:noProof/>
                <w:webHidden/>
              </w:rPr>
              <w:fldChar w:fldCharType="begin"/>
            </w:r>
            <w:r>
              <w:rPr>
                <w:noProof/>
                <w:webHidden/>
              </w:rPr>
              <w:instrText xml:space="preserve"> PAGEREF _Toc439835133 \h </w:instrText>
            </w:r>
            <w:r>
              <w:rPr>
                <w:noProof/>
                <w:webHidden/>
              </w:rPr>
            </w:r>
            <w:r>
              <w:rPr>
                <w:noProof/>
                <w:webHidden/>
              </w:rPr>
              <w:fldChar w:fldCharType="separate"/>
            </w:r>
            <w:r>
              <w:rPr>
                <w:noProof/>
                <w:webHidden/>
              </w:rPr>
              <w:t>11</w:t>
            </w:r>
            <w:r>
              <w:rPr>
                <w:noProof/>
                <w:webHidden/>
              </w:rPr>
              <w:fldChar w:fldCharType="end"/>
            </w:r>
          </w:hyperlink>
        </w:p>
        <w:p w:rsidR="006E27AC" w:rsidRDefault="006E27AC">
          <w:pPr>
            <w:pStyle w:val="TOC2"/>
            <w:tabs>
              <w:tab w:val="right" w:leader="dot" w:pos="9016"/>
            </w:tabs>
            <w:rPr>
              <w:rFonts w:eastAsiaTheme="minorEastAsia"/>
              <w:noProof/>
              <w:lang w:eastAsia="en-GB"/>
            </w:rPr>
          </w:pPr>
          <w:hyperlink r:id="rId37" w:anchor="_Toc439835134" w:history="1">
            <w:r w:rsidRPr="0004306C">
              <w:rPr>
                <w:rStyle w:val="Hyperlink"/>
                <w:noProof/>
              </w:rPr>
              <w:t>Notes</w:t>
            </w:r>
            <w:r>
              <w:rPr>
                <w:noProof/>
                <w:webHidden/>
              </w:rPr>
              <w:tab/>
            </w:r>
            <w:r>
              <w:rPr>
                <w:noProof/>
                <w:webHidden/>
              </w:rPr>
              <w:fldChar w:fldCharType="begin"/>
            </w:r>
            <w:r>
              <w:rPr>
                <w:noProof/>
                <w:webHidden/>
              </w:rPr>
              <w:instrText xml:space="preserve"> PAGEREF _Toc439835134 \h </w:instrText>
            </w:r>
            <w:r>
              <w:rPr>
                <w:noProof/>
                <w:webHidden/>
              </w:rPr>
            </w:r>
            <w:r>
              <w:rPr>
                <w:noProof/>
                <w:webHidden/>
              </w:rPr>
              <w:fldChar w:fldCharType="separate"/>
            </w:r>
            <w:r>
              <w:rPr>
                <w:noProof/>
                <w:webHidden/>
              </w:rPr>
              <w:t>11</w:t>
            </w:r>
            <w:r>
              <w:rPr>
                <w:noProof/>
                <w:webHidden/>
              </w:rPr>
              <w:fldChar w:fldCharType="end"/>
            </w:r>
          </w:hyperlink>
        </w:p>
        <w:p w:rsidR="00EF18F6" w:rsidRDefault="00842672" w:rsidP="00DC5FB6">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39835103"/>
      <w:r w:rsidRPr="00EF18F6">
        <w:lastRenderedPageBreak/>
        <w:t>Introduction</w:t>
      </w:r>
      <w:bookmarkEnd w:id="0"/>
    </w:p>
    <w:p w:rsidR="00EF18F6" w:rsidRDefault="002D4B84" w:rsidP="002D4B84">
      <w:pPr>
        <w:pStyle w:val="Heading2"/>
      </w:pPr>
      <w:bookmarkStart w:id="1" w:name="_Toc439835104"/>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39835105"/>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B86DFE" w:rsidRDefault="00B86DFE" w:rsidP="00B86DFE">
      <w:pPr>
        <w:pStyle w:val="Heading2"/>
      </w:pPr>
      <w:bookmarkStart w:id="3" w:name="_Toc406485622"/>
      <w:bookmarkStart w:id="4" w:name="_Toc406486134"/>
      <w:bookmarkStart w:id="5" w:name="_Toc439835106"/>
      <w:r>
        <w:t>About this Revision Summary</w:t>
      </w:r>
      <w:bookmarkEnd w:id="3"/>
      <w:bookmarkEnd w:id="4"/>
      <w:bookmarkEnd w:id="5"/>
    </w:p>
    <w:p w:rsidR="005D4A53" w:rsidRDefault="005D4A53" w:rsidP="005D4A53">
      <w:r>
        <w:t>WAMITAB recognise the diverse needs of learners within the sectors we represent. To support those individuals undertaking their Continuing Competence test, we have developed this revision summary.</w:t>
      </w:r>
    </w:p>
    <w:p w:rsidR="005D4A53" w:rsidRDefault="005D4A53" w:rsidP="005D4A53">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3A0C4D" w:rsidP="00B65BDC">
      <w:pPr>
        <w:pStyle w:val="Heading1"/>
      </w:pPr>
      <w:bookmarkStart w:id="6" w:name="_Toc403032798"/>
      <w:bookmarkStart w:id="7" w:name="_Toc439835108"/>
      <w:r>
        <w:rPr>
          <w:noProof/>
          <w:lang w:eastAsia="en-GB"/>
        </w:rPr>
        <w:lastRenderedPageBreak/>
        <w:pict>
          <v:rect id="_x0000_s1062" style="position:absolute;margin-left:1.05pt;margin-top:33.3pt;width:450.3pt;height:174.1pt;z-index:251644928" strokecolor="#c00000">
            <v:textbox>
              <w:txbxContent>
                <w:p w:rsidR="00F9614B" w:rsidRPr="00E5053A" w:rsidRDefault="00F9614B" w:rsidP="00E5053A">
                  <w:pPr>
                    <w:pStyle w:val="Heading2"/>
                  </w:pPr>
                  <w:bookmarkStart w:id="8" w:name="_Toc399329297"/>
                  <w:bookmarkStart w:id="9" w:name="_Toc399330718"/>
                  <w:bookmarkStart w:id="10" w:name="_Toc403032800"/>
                  <w:bookmarkStart w:id="11" w:name="_Toc439835107"/>
                  <w:r w:rsidRPr="00E5053A">
                    <w:t>Learning Outcomes</w:t>
                  </w:r>
                  <w:bookmarkEnd w:id="8"/>
                  <w:bookmarkEnd w:id="9"/>
                  <w:bookmarkEnd w:id="10"/>
                  <w:bookmarkEnd w:id="11"/>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the responsibilities of employers and employees under the Health and Safety at Work Act 1974</w:t>
                  </w:r>
                </w:p>
                <w:p w:rsidR="00F9614B" w:rsidRPr="003A0C4D" w:rsidRDefault="00F9614B" w:rsidP="003A0C4D">
                  <w:pPr>
                    <w:spacing w:after="0" w:line="240" w:lineRule="auto"/>
                    <w:ind w:left="357"/>
                    <w:rPr>
                      <w:rFonts w:ascii="Calibri" w:hAnsi="Calibri" w:cs="Arial"/>
                      <w:sz w:val="12"/>
                      <w:szCs w:val="10"/>
                    </w:rPr>
                  </w:pPr>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what is meant by the term ‘reasonably practicable’</w:t>
                  </w:r>
                </w:p>
                <w:p w:rsidR="00F9614B" w:rsidRPr="003A0C4D" w:rsidRDefault="00F9614B" w:rsidP="003A0C4D">
                  <w:pPr>
                    <w:spacing w:after="0" w:line="240" w:lineRule="auto"/>
                    <w:ind w:left="357"/>
                    <w:rPr>
                      <w:rFonts w:ascii="Calibri" w:hAnsi="Calibri" w:cs="Arial"/>
                      <w:sz w:val="12"/>
                      <w:szCs w:val="10"/>
                    </w:rPr>
                  </w:pPr>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why procedural compliance with health and safety legislation is monitored</w:t>
                  </w:r>
                </w:p>
                <w:p w:rsidR="00F9614B" w:rsidRPr="003A0C4D" w:rsidRDefault="00F9614B" w:rsidP="003A0C4D">
                  <w:pPr>
                    <w:spacing w:after="0" w:line="240" w:lineRule="auto"/>
                    <w:ind w:left="357"/>
                    <w:rPr>
                      <w:rFonts w:ascii="Calibri" w:hAnsi="Calibri" w:cs="Arial"/>
                      <w:sz w:val="12"/>
                      <w:szCs w:val="10"/>
                    </w:rPr>
                  </w:pPr>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what accidents require reporting to the Health and Safety Executive under RIDDOR</w:t>
                  </w:r>
                </w:p>
                <w:p w:rsidR="00F9614B" w:rsidRPr="003A0C4D" w:rsidRDefault="00F9614B" w:rsidP="003A0C4D">
                  <w:pPr>
                    <w:spacing w:after="0" w:line="240" w:lineRule="auto"/>
                    <w:ind w:left="357"/>
                    <w:rPr>
                      <w:rFonts w:ascii="Calibri" w:hAnsi="Calibri" w:cs="Arial"/>
                      <w:sz w:val="12"/>
                      <w:szCs w:val="10"/>
                    </w:rPr>
                  </w:pPr>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the main features and legal requirements of COSHH (including COSHH assessments)</w:t>
                  </w:r>
                </w:p>
                <w:p w:rsidR="00F9614B" w:rsidRPr="003A0C4D" w:rsidRDefault="00F9614B" w:rsidP="003A0C4D">
                  <w:pPr>
                    <w:spacing w:after="0" w:line="240" w:lineRule="auto"/>
                    <w:ind w:left="357"/>
                    <w:rPr>
                      <w:rFonts w:ascii="Calibri" w:hAnsi="Calibri" w:cs="Arial"/>
                      <w:sz w:val="12"/>
                      <w:szCs w:val="10"/>
                    </w:rPr>
                  </w:pPr>
                </w:p>
                <w:p w:rsidR="00F9614B" w:rsidRPr="003A0C4D" w:rsidRDefault="00F9614B" w:rsidP="006E27AC">
                  <w:pPr>
                    <w:numPr>
                      <w:ilvl w:val="1"/>
                      <w:numId w:val="2"/>
                    </w:numPr>
                    <w:spacing w:after="0" w:line="240" w:lineRule="auto"/>
                    <w:ind w:left="357" w:hanging="357"/>
                    <w:rPr>
                      <w:rFonts w:ascii="Calibri" w:hAnsi="Calibri" w:cs="Arial"/>
                      <w:szCs w:val="20"/>
                    </w:rPr>
                  </w:pPr>
                  <w:r w:rsidRPr="003A0C4D">
                    <w:rPr>
                      <w:rFonts w:ascii="Calibri" w:hAnsi="Calibri" w:cs="Arial"/>
                      <w:szCs w:val="20"/>
                    </w:rPr>
                    <w:t>Know how to recognise hazardous substances that may require COSHH assessments</w:t>
                  </w:r>
                </w:p>
              </w:txbxContent>
            </v:textbox>
          </v:rect>
        </w:pict>
      </w:r>
      <w:r w:rsidR="00E5053A">
        <w:t xml:space="preserve">1. </w:t>
      </w:r>
      <w:bookmarkEnd w:id="6"/>
      <w:r>
        <w:t>Health and Safety Legislation</w:t>
      </w:r>
      <w:r w:rsidR="008208F0">
        <w:t xml:space="preserve"> </w:t>
      </w:r>
      <w:r w:rsidR="00043087">
        <w:rPr>
          <w:noProof/>
          <w:lang w:eastAsia="en-GB"/>
        </w:rPr>
        <w:drawing>
          <wp:anchor distT="0" distB="0" distL="114300" distR="114300" simplePos="0" relativeHeight="251790336" behindDoc="0" locked="0" layoutInCell="1" allowOverlap="1" wp14:anchorId="32014083" wp14:editId="7514B668">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7"/>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3A0C4D" w:rsidP="00B65BDC">
      <w:r>
        <w:rPr>
          <w:noProof/>
          <w:lang w:eastAsia="en-GB"/>
        </w:rPr>
        <w:pict>
          <v:rect id="_x0000_s1063" style="position:absolute;margin-left:67.5pt;margin-top:0;width:383.85pt;height:171.5pt;z-index:251645952;mso-position-horizontal-relative:text;mso-position-vertical-relative:text" fillcolor="#f2dbdb [661]" stroked="f" strokecolor="#c00000">
            <v:textbox>
              <w:txbxContent>
                <w:p w:rsidR="00F9614B" w:rsidRPr="00604385" w:rsidRDefault="00F9614B" w:rsidP="008208F0">
                  <w:pPr>
                    <w:pStyle w:val="Heading2"/>
                  </w:pPr>
                  <w:bookmarkStart w:id="12" w:name="_Toc405813401"/>
                  <w:bookmarkStart w:id="13" w:name="_Toc439835109"/>
                  <w:r>
                    <w:t>Where do I find this information?</w:t>
                  </w:r>
                  <w:bookmarkEnd w:id="12"/>
                  <w:bookmarkEnd w:id="13"/>
                </w:p>
                <w:p w:rsidR="00F9614B" w:rsidRPr="003A0C4D" w:rsidRDefault="00F9614B" w:rsidP="006E27AC">
                  <w:pPr>
                    <w:numPr>
                      <w:ilvl w:val="0"/>
                      <w:numId w:val="3"/>
                    </w:numPr>
                    <w:spacing w:after="0" w:line="240" w:lineRule="auto"/>
                    <w:rPr>
                      <w:rFonts w:ascii="Calibri" w:hAnsi="Calibri" w:cs="Arial"/>
                    </w:rPr>
                  </w:pPr>
                  <w:hyperlink r:id="rId39" w:history="1">
                    <w:r w:rsidRPr="003A0C4D">
                      <w:rPr>
                        <w:rStyle w:val="Hyperlink"/>
                        <w:rFonts w:ascii="Calibri" w:hAnsi="Calibri" w:cs="Arial"/>
                      </w:rPr>
                      <w:t>HSE – Waste Management and recycling</w:t>
                    </w:r>
                  </w:hyperlink>
                </w:p>
                <w:p w:rsidR="00F9614B" w:rsidRPr="003A0C4D" w:rsidRDefault="00F9614B" w:rsidP="006E27AC">
                  <w:pPr>
                    <w:numPr>
                      <w:ilvl w:val="0"/>
                      <w:numId w:val="3"/>
                    </w:numPr>
                    <w:spacing w:after="0" w:line="240" w:lineRule="auto"/>
                    <w:rPr>
                      <w:rFonts w:ascii="Calibri" w:hAnsi="Calibri" w:cs="Arial"/>
                    </w:rPr>
                  </w:pPr>
                  <w:hyperlink r:id="rId40" w:history="1">
                    <w:r w:rsidRPr="003A0C4D">
                      <w:rPr>
                        <w:rStyle w:val="Hyperlink"/>
                        <w:rFonts w:ascii="Calibri" w:hAnsi="Calibri" w:cs="Arial"/>
                      </w:rPr>
                      <w:t>HSE - HSG65: Managing for Health</w:t>
                    </w:r>
                    <w:r w:rsidRPr="003A0C4D">
                      <w:rPr>
                        <w:rStyle w:val="Hyperlink"/>
                        <w:rFonts w:ascii="Calibri" w:hAnsi="Calibri" w:cs="Arial"/>
                      </w:rPr>
                      <w:t xml:space="preserve"> </w:t>
                    </w:r>
                    <w:r w:rsidRPr="003A0C4D">
                      <w:rPr>
                        <w:rStyle w:val="Hyperlink"/>
                        <w:rFonts w:ascii="Calibri" w:hAnsi="Calibri" w:cs="Arial"/>
                      </w:rPr>
                      <w:t>a</w:t>
                    </w:r>
                    <w:r w:rsidRPr="003A0C4D">
                      <w:rPr>
                        <w:rStyle w:val="Hyperlink"/>
                        <w:rFonts w:ascii="Calibri" w:hAnsi="Calibri" w:cs="Arial"/>
                      </w:rPr>
                      <w:t>n</w:t>
                    </w:r>
                    <w:r w:rsidRPr="003A0C4D">
                      <w:rPr>
                        <w:rStyle w:val="Hyperlink"/>
                        <w:rFonts w:ascii="Calibri" w:hAnsi="Calibri" w:cs="Arial"/>
                      </w:rPr>
                      <w:t>d Safety (3</w:t>
                    </w:r>
                    <w:r w:rsidRPr="003A0C4D">
                      <w:rPr>
                        <w:rStyle w:val="Hyperlink"/>
                        <w:rFonts w:ascii="Calibri" w:hAnsi="Calibri" w:cs="Arial"/>
                        <w:vertAlign w:val="superscript"/>
                      </w:rPr>
                      <w:t>rd</w:t>
                    </w:r>
                    <w:r w:rsidRPr="003A0C4D">
                      <w:rPr>
                        <w:rStyle w:val="Hyperlink"/>
                        <w:rFonts w:ascii="Calibri" w:hAnsi="Calibri" w:cs="Arial"/>
                      </w:rPr>
                      <w:t xml:space="preserve"> edition, published 2013)</w:t>
                    </w:r>
                  </w:hyperlink>
                </w:p>
                <w:p w:rsidR="00F9614B" w:rsidRPr="003A0C4D" w:rsidRDefault="00F9614B" w:rsidP="006E27AC">
                  <w:pPr>
                    <w:numPr>
                      <w:ilvl w:val="0"/>
                      <w:numId w:val="3"/>
                    </w:numPr>
                    <w:spacing w:after="0" w:line="240" w:lineRule="auto"/>
                    <w:rPr>
                      <w:rFonts w:ascii="Calibri" w:hAnsi="Calibri" w:cs="Arial"/>
                    </w:rPr>
                  </w:pPr>
                  <w:hyperlink r:id="rId41" w:history="1">
                    <w:r w:rsidRPr="003A0C4D">
                      <w:rPr>
                        <w:rStyle w:val="Hyperlink"/>
                        <w:rFonts w:ascii="Calibri" w:hAnsi="Calibri" w:cs="Arial"/>
                      </w:rPr>
                      <w:t>HSE - Reporting acc</w:t>
                    </w:r>
                    <w:r w:rsidRPr="003A0C4D">
                      <w:rPr>
                        <w:rStyle w:val="Hyperlink"/>
                        <w:rFonts w:ascii="Calibri" w:hAnsi="Calibri" w:cs="Arial"/>
                      </w:rPr>
                      <w:t>i</w:t>
                    </w:r>
                    <w:r w:rsidRPr="003A0C4D">
                      <w:rPr>
                        <w:rStyle w:val="Hyperlink"/>
                        <w:rFonts w:ascii="Calibri" w:hAnsi="Calibri" w:cs="Arial"/>
                      </w:rPr>
                      <w:t>dents and i</w:t>
                    </w:r>
                    <w:r w:rsidRPr="003A0C4D">
                      <w:rPr>
                        <w:rStyle w:val="Hyperlink"/>
                        <w:rFonts w:ascii="Calibri" w:hAnsi="Calibri" w:cs="Arial"/>
                      </w:rPr>
                      <w:t>n</w:t>
                    </w:r>
                    <w:r w:rsidRPr="003A0C4D">
                      <w:rPr>
                        <w:rStyle w:val="Hyperlink"/>
                        <w:rFonts w:ascii="Calibri" w:hAnsi="Calibri" w:cs="Arial"/>
                      </w:rPr>
                      <w:t>cidents at work – a brief guide to RIDDOR 2013 (published 10/13)</w:t>
                    </w:r>
                  </w:hyperlink>
                </w:p>
                <w:p w:rsidR="00F9614B" w:rsidRPr="003A0C4D" w:rsidRDefault="00F9614B" w:rsidP="006E27AC">
                  <w:pPr>
                    <w:numPr>
                      <w:ilvl w:val="0"/>
                      <w:numId w:val="3"/>
                    </w:numPr>
                    <w:spacing w:after="0" w:line="240" w:lineRule="auto"/>
                    <w:rPr>
                      <w:rStyle w:val="Hyperlink"/>
                      <w:rFonts w:ascii="Calibri" w:hAnsi="Calibri" w:cs="Arial"/>
                    </w:rPr>
                  </w:pPr>
                  <w:r w:rsidRPr="003A0C4D">
                    <w:rPr>
                      <w:rFonts w:ascii="Calibri" w:hAnsi="Calibri" w:cs="Arial"/>
                    </w:rPr>
                    <w:fldChar w:fldCharType="begin"/>
                  </w:r>
                  <w:r w:rsidRPr="003A0C4D">
                    <w:rPr>
                      <w:rFonts w:ascii="Calibri" w:hAnsi="Calibri" w:cs="Arial"/>
                    </w:rPr>
                    <w:instrText xml:space="preserve"> HYPERLINK "http://www.hse.gov.uk/legislation/hswa.htm" </w:instrText>
                  </w:r>
                  <w:r w:rsidRPr="003A0C4D">
                    <w:rPr>
                      <w:rFonts w:ascii="Calibri" w:hAnsi="Calibri" w:cs="Arial"/>
                    </w:rPr>
                  </w:r>
                  <w:r w:rsidRPr="003A0C4D">
                    <w:rPr>
                      <w:rFonts w:ascii="Calibri" w:hAnsi="Calibri" w:cs="Arial"/>
                    </w:rPr>
                    <w:fldChar w:fldCharType="separate"/>
                  </w:r>
                  <w:r w:rsidRPr="003A0C4D">
                    <w:rPr>
                      <w:rStyle w:val="Hyperlink"/>
                      <w:rFonts w:ascii="Calibri" w:hAnsi="Calibri" w:cs="Arial"/>
                    </w:rPr>
                    <w:t>Health and Safety at Work</w:t>
                  </w:r>
                  <w:r w:rsidRPr="003A0C4D">
                    <w:rPr>
                      <w:rStyle w:val="Hyperlink"/>
                      <w:rFonts w:ascii="Calibri" w:hAnsi="Calibri" w:cs="Arial"/>
                    </w:rPr>
                    <w:t xml:space="preserve"> </w:t>
                  </w:r>
                  <w:r w:rsidRPr="003A0C4D">
                    <w:rPr>
                      <w:rStyle w:val="Hyperlink"/>
                      <w:rFonts w:ascii="Calibri" w:hAnsi="Calibri" w:cs="Arial"/>
                    </w:rPr>
                    <w:t>etc. Act 1</w:t>
                  </w:r>
                  <w:r w:rsidRPr="003A0C4D">
                    <w:rPr>
                      <w:rStyle w:val="Hyperlink"/>
                      <w:rFonts w:ascii="Calibri" w:hAnsi="Calibri" w:cs="Arial"/>
                    </w:rPr>
                    <w:t>9</w:t>
                  </w:r>
                  <w:r w:rsidRPr="003A0C4D">
                    <w:rPr>
                      <w:rStyle w:val="Hyperlink"/>
                      <w:rFonts w:ascii="Calibri" w:hAnsi="Calibri" w:cs="Arial"/>
                    </w:rPr>
                    <w:t>74</w:t>
                  </w:r>
                </w:p>
                <w:p w:rsidR="00F9614B" w:rsidRPr="003A0C4D" w:rsidRDefault="00F9614B" w:rsidP="006E27AC">
                  <w:pPr>
                    <w:numPr>
                      <w:ilvl w:val="0"/>
                      <w:numId w:val="3"/>
                    </w:numPr>
                    <w:spacing w:after="0" w:line="240" w:lineRule="auto"/>
                    <w:rPr>
                      <w:rFonts w:ascii="Calibri" w:hAnsi="Calibri" w:cs="Arial"/>
                    </w:rPr>
                  </w:pPr>
                  <w:r w:rsidRPr="003A0C4D">
                    <w:rPr>
                      <w:rFonts w:ascii="Calibri" w:hAnsi="Calibri" w:cs="Arial"/>
                    </w:rPr>
                    <w:fldChar w:fldCharType="end"/>
                  </w:r>
                  <w:hyperlink r:id="rId42" w:history="1">
                    <w:r w:rsidRPr="003A0C4D">
                      <w:rPr>
                        <w:rStyle w:val="Hyperlink"/>
                        <w:rFonts w:ascii="Calibri" w:hAnsi="Calibri" w:cs="Arial"/>
                        <w:bCs/>
                        <w:lang w:val="en"/>
                      </w:rPr>
                      <w:t>Control of Substances Hazardous to Health Regulat</w:t>
                    </w:r>
                    <w:r w:rsidRPr="003A0C4D">
                      <w:rPr>
                        <w:rStyle w:val="Hyperlink"/>
                        <w:rFonts w:ascii="Calibri" w:hAnsi="Calibri" w:cs="Arial"/>
                        <w:bCs/>
                        <w:lang w:val="en"/>
                      </w:rPr>
                      <w:t>i</w:t>
                    </w:r>
                    <w:r w:rsidRPr="003A0C4D">
                      <w:rPr>
                        <w:rStyle w:val="Hyperlink"/>
                        <w:rFonts w:ascii="Calibri" w:hAnsi="Calibri" w:cs="Arial"/>
                        <w:bCs/>
                        <w:lang w:val="en"/>
                      </w:rPr>
                      <w:t>ons 2002</w:t>
                    </w:r>
                  </w:hyperlink>
                </w:p>
                <w:p w:rsidR="00F9614B" w:rsidRPr="003A0C4D" w:rsidRDefault="00F9614B" w:rsidP="006E27AC">
                  <w:pPr>
                    <w:numPr>
                      <w:ilvl w:val="0"/>
                      <w:numId w:val="3"/>
                    </w:numPr>
                    <w:spacing w:after="0" w:line="240" w:lineRule="auto"/>
                    <w:rPr>
                      <w:rFonts w:ascii="Calibri" w:hAnsi="Calibri" w:cs="Arial"/>
                      <w:bCs/>
                      <w:lang w:val="en"/>
                    </w:rPr>
                  </w:pPr>
                  <w:hyperlink r:id="rId43" w:history="1">
                    <w:r w:rsidRPr="003A0C4D">
                      <w:rPr>
                        <w:rStyle w:val="Hyperlink"/>
                        <w:rFonts w:ascii="Calibri" w:hAnsi="Calibri" w:cs="Arial"/>
                        <w:bCs/>
                        <w:lang w:val="en"/>
                      </w:rPr>
                      <w:t>HSE Guidance - COSHH</w:t>
                    </w:r>
                  </w:hyperlink>
                </w:p>
                <w:p w:rsidR="00F9614B" w:rsidRPr="003A0C4D" w:rsidRDefault="00F9614B" w:rsidP="006E27AC">
                  <w:pPr>
                    <w:numPr>
                      <w:ilvl w:val="0"/>
                      <w:numId w:val="3"/>
                    </w:numPr>
                    <w:spacing w:after="0" w:line="240" w:lineRule="auto"/>
                    <w:rPr>
                      <w:rFonts w:ascii="Calibri" w:hAnsi="Calibri" w:cs="Arial"/>
                    </w:rPr>
                  </w:pPr>
                  <w:hyperlink r:id="rId44" w:history="1">
                    <w:r w:rsidRPr="003A0C4D">
                      <w:rPr>
                        <w:rStyle w:val="Hyperlink"/>
                        <w:rFonts w:ascii="Calibri" w:hAnsi="Calibri" w:cs="Arial"/>
                      </w:rPr>
                      <w:t>HSE - What is a ‘su</w:t>
                    </w:r>
                    <w:r w:rsidRPr="003A0C4D">
                      <w:rPr>
                        <w:rStyle w:val="Hyperlink"/>
                        <w:rFonts w:ascii="Calibri" w:hAnsi="Calibri" w:cs="Arial"/>
                      </w:rPr>
                      <w:t>b</w:t>
                    </w:r>
                    <w:r w:rsidRPr="003A0C4D">
                      <w:rPr>
                        <w:rStyle w:val="Hyperlink"/>
                        <w:rFonts w:ascii="Calibri" w:hAnsi="Calibri" w:cs="Arial"/>
                      </w:rPr>
                      <w:t>stance hazardous to health’?</w:t>
                    </w:r>
                  </w:hyperlink>
                </w:p>
                <w:p w:rsidR="00F9614B" w:rsidRPr="003A0C4D" w:rsidRDefault="00F9614B" w:rsidP="006E27AC">
                  <w:pPr>
                    <w:numPr>
                      <w:ilvl w:val="0"/>
                      <w:numId w:val="3"/>
                    </w:numPr>
                    <w:spacing w:after="0" w:line="240" w:lineRule="auto"/>
                    <w:rPr>
                      <w:rFonts w:ascii="Calibri" w:hAnsi="Calibri" w:cs="Arial"/>
                    </w:rPr>
                  </w:pPr>
                  <w:hyperlink r:id="rId45" w:history="1">
                    <w:r w:rsidRPr="003A0C4D">
                      <w:rPr>
                        <w:rStyle w:val="Hyperlink"/>
                        <w:rFonts w:ascii="Calibri" w:hAnsi="Calibri" w:cs="Arial"/>
                      </w:rPr>
                      <w:t>HSE – Health and safety training in waste management and recycling</w:t>
                    </w:r>
                  </w:hyperlink>
                </w:p>
                <w:p w:rsidR="00F9614B" w:rsidRDefault="00F9614B" w:rsidP="00C06030"/>
                <w:p w:rsidR="00F9614B" w:rsidRDefault="00F9614B" w:rsidP="00C06030"/>
              </w:txbxContent>
            </v:textbox>
          </v:rect>
        </w:pict>
      </w:r>
      <w:r>
        <w:rPr>
          <w:noProof/>
          <w:lang w:eastAsia="en-GB"/>
        </w:rPr>
        <w:drawing>
          <wp:anchor distT="0" distB="0" distL="114300" distR="114300" simplePos="0" relativeHeight="251743232" behindDoc="0" locked="0" layoutInCell="1" allowOverlap="1" wp14:anchorId="36A6A54C" wp14:editId="322035A5">
            <wp:simplePos x="0" y="0"/>
            <wp:positionH relativeFrom="column">
              <wp:posOffset>24130</wp:posOffset>
            </wp:positionH>
            <wp:positionV relativeFrom="paragraph">
              <wp:posOffset>10160</wp:posOffset>
            </wp:positionV>
            <wp:extent cx="813435" cy="818515"/>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3A0C4D" w:rsidP="00B65BDC">
      <w:r>
        <w:rPr>
          <w:noProof/>
          <w:lang w:eastAsia="en-GB"/>
        </w:rPr>
        <w:pict>
          <v:rect id="_x0000_s1310" style="position:absolute;margin-left:1.05pt;margin-top:2pt;width:450.3pt;height:310.55pt;z-index:252094464" fillcolor="white [3201]" strokecolor="#c0504d [3205]" strokeweight="1pt">
            <v:stroke dashstyle="dash"/>
            <v:shadow color="#868686"/>
            <v:textbox>
              <w:txbxContent>
                <w:p w:rsidR="00F9614B" w:rsidRDefault="00F9614B" w:rsidP="008208F0">
                  <w:pPr>
                    <w:pStyle w:val="Heading2"/>
                  </w:pPr>
                  <w:bookmarkStart w:id="14" w:name="_Toc405813402"/>
                  <w:bookmarkStart w:id="15" w:name="_Toc439835110"/>
                  <w:r>
                    <w:t>Notes</w:t>
                  </w:r>
                  <w:bookmarkEnd w:id="14"/>
                  <w:bookmarkEnd w:id="1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8208F0"/>
              </w:txbxContent>
            </v:textbox>
          </v:rect>
        </w:pict>
      </w:r>
    </w:p>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D30CEA" w:rsidRDefault="003A0C4D" w:rsidP="00D30CEA">
      <w:pPr>
        <w:pStyle w:val="Heading1"/>
      </w:pPr>
      <w:bookmarkStart w:id="16" w:name="_Toc403032839"/>
      <w:bookmarkStart w:id="17" w:name="_Toc439835112"/>
      <w:r>
        <w:rPr>
          <w:noProof/>
          <w:lang w:eastAsia="en-GB"/>
        </w:rPr>
        <w:lastRenderedPageBreak/>
        <w:pict>
          <v:rect id="_x0000_s1219" style="position:absolute;margin-left:1.05pt;margin-top:33.3pt;width:450.3pt;height:179.7pt;z-index:251935744" strokecolor="#c00000">
            <v:textbox style="mso-next-textbox:#_x0000_s1219">
              <w:txbxContent>
                <w:p w:rsidR="00F9614B" w:rsidRPr="00E5053A" w:rsidRDefault="00F9614B" w:rsidP="00D30CEA">
                  <w:pPr>
                    <w:pStyle w:val="Heading2"/>
                  </w:pPr>
                  <w:bookmarkStart w:id="18" w:name="_Toc439835111"/>
                  <w:r w:rsidRPr="00E5053A">
                    <w:t>Learning Outcomes</w:t>
                  </w:r>
                  <w:bookmarkEnd w:id="18"/>
                </w:p>
                <w:p w:rsidR="00F9614B"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 xml:space="preserve">Know the noise action ‘trigger’ levels </w:t>
                  </w:r>
                </w:p>
                <w:p w:rsidR="00F9614B" w:rsidRPr="003A0C4D" w:rsidRDefault="00F9614B" w:rsidP="003A0C4D">
                  <w:pPr>
                    <w:spacing w:after="0" w:line="240" w:lineRule="auto"/>
                    <w:ind w:left="357"/>
                    <w:rPr>
                      <w:rFonts w:ascii="Calibri" w:hAnsi="Calibri" w:cs="Arial"/>
                      <w:sz w:val="10"/>
                      <w:szCs w:val="10"/>
                    </w:rPr>
                  </w:pPr>
                </w:p>
                <w:p w:rsidR="00F9614B" w:rsidRPr="003A0C4D"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Know how to manage and mitigate noise levels caused by permitted activities on site</w:t>
                  </w:r>
                </w:p>
                <w:p w:rsidR="00F9614B" w:rsidRPr="003A0C4D" w:rsidRDefault="00F9614B" w:rsidP="003A0C4D">
                  <w:pPr>
                    <w:spacing w:after="0" w:line="240" w:lineRule="auto"/>
                    <w:ind w:left="357"/>
                    <w:rPr>
                      <w:rFonts w:ascii="Calibri" w:hAnsi="Calibri" w:cs="Arial"/>
                      <w:sz w:val="10"/>
                      <w:szCs w:val="10"/>
                    </w:rPr>
                  </w:pPr>
                </w:p>
                <w:p w:rsidR="00F9614B" w:rsidRPr="003A0C4D"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Know when exposure to hand-arm vibration and whole body vibration may occur</w:t>
                  </w:r>
                </w:p>
                <w:p w:rsidR="00F9614B" w:rsidRPr="003A0C4D" w:rsidRDefault="00F9614B" w:rsidP="003A0C4D">
                  <w:pPr>
                    <w:spacing w:after="0" w:line="240" w:lineRule="auto"/>
                    <w:ind w:left="357"/>
                    <w:rPr>
                      <w:rFonts w:ascii="Calibri" w:hAnsi="Calibri" w:cs="Arial"/>
                      <w:sz w:val="10"/>
                      <w:szCs w:val="10"/>
                    </w:rPr>
                  </w:pPr>
                </w:p>
                <w:p w:rsidR="00F9614B" w:rsidRPr="003A0C4D"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Know the requirements for controlling and preventing the effects of vibration at work</w:t>
                  </w:r>
                </w:p>
                <w:p w:rsidR="00F9614B" w:rsidRPr="003A0C4D" w:rsidRDefault="00F9614B" w:rsidP="003A0C4D">
                  <w:pPr>
                    <w:spacing w:after="0" w:line="240" w:lineRule="auto"/>
                    <w:ind w:left="357"/>
                    <w:rPr>
                      <w:rFonts w:ascii="Calibri" w:hAnsi="Calibri" w:cs="Arial"/>
                      <w:sz w:val="10"/>
                      <w:szCs w:val="10"/>
                    </w:rPr>
                  </w:pPr>
                </w:p>
                <w:p w:rsidR="00F9614B" w:rsidRPr="003A0C4D"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Know where to go for more information on controlling and preventing the effects of vibration at work</w:t>
                  </w:r>
                </w:p>
                <w:p w:rsidR="00F9614B" w:rsidRPr="003A0C4D" w:rsidRDefault="00F9614B" w:rsidP="003A0C4D">
                  <w:pPr>
                    <w:spacing w:after="0" w:line="240" w:lineRule="auto"/>
                    <w:ind w:left="357"/>
                    <w:rPr>
                      <w:rFonts w:ascii="Calibri" w:hAnsi="Calibri" w:cs="Arial"/>
                      <w:sz w:val="10"/>
                      <w:szCs w:val="10"/>
                    </w:rPr>
                  </w:pPr>
                </w:p>
                <w:p w:rsidR="00F9614B" w:rsidRPr="003A0C4D" w:rsidRDefault="00F9614B" w:rsidP="006E27AC">
                  <w:pPr>
                    <w:numPr>
                      <w:ilvl w:val="1"/>
                      <w:numId w:val="4"/>
                    </w:numPr>
                    <w:spacing w:after="0" w:line="240" w:lineRule="auto"/>
                    <w:ind w:left="357" w:hanging="357"/>
                    <w:rPr>
                      <w:rFonts w:ascii="Calibri" w:hAnsi="Calibri" w:cs="Arial"/>
                      <w:szCs w:val="20"/>
                    </w:rPr>
                  </w:pPr>
                  <w:r w:rsidRPr="003A0C4D">
                    <w:rPr>
                      <w:rFonts w:ascii="Calibri" w:hAnsi="Calibri" w:cs="Arial"/>
                      <w:szCs w:val="20"/>
                    </w:rPr>
                    <w:t>Know an operator’s responsibilities regarding potential exposure to Asbestos and other harmful substances when managing waste</w:t>
                  </w:r>
                </w:p>
              </w:txbxContent>
            </v:textbox>
          </v:rect>
        </w:pict>
      </w:r>
      <w:r w:rsidR="00E5053A">
        <w:t xml:space="preserve">2. </w:t>
      </w:r>
      <w:bookmarkEnd w:id="16"/>
      <w:r w:rsidR="00D30CEA">
        <w:rPr>
          <w:noProof/>
          <w:lang w:eastAsia="en-GB"/>
        </w:rPr>
        <w:drawing>
          <wp:anchor distT="0" distB="0" distL="114300" distR="114300" simplePos="0" relativeHeight="251940864" behindDoc="0" locked="0" layoutInCell="1" allowOverlap="1" wp14:anchorId="0CF1DFB6" wp14:editId="362012EC">
            <wp:simplePos x="0" y="0"/>
            <wp:positionH relativeFrom="column">
              <wp:posOffset>5259790</wp:posOffset>
            </wp:positionH>
            <wp:positionV relativeFrom="paragraph">
              <wp:posOffset>27296</wp:posOffset>
            </wp:positionV>
            <wp:extent cx="827111" cy="818866"/>
            <wp:effectExtent l="19050" t="0" r="0" b="0"/>
            <wp:wrapNone/>
            <wp:docPr id="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Noise, vibration and asbestos</w:t>
      </w:r>
      <w:bookmarkEnd w:id="17"/>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823DCC" w:rsidP="00D30CEA">
      <w:r>
        <w:rPr>
          <w:noProof/>
          <w:lang w:eastAsia="en-GB"/>
        </w:rPr>
        <w:drawing>
          <wp:anchor distT="0" distB="0" distL="114300" distR="114300" simplePos="0" relativeHeight="251939840" behindDoc="0" locked="0" layoutInCell="1" allowOverlap="1" wp14:anchorId="68ECEC45" wp14:editId="6430FED0">
            <wp:simplePos x="0" y="0"/>
            <wp:positionH relativeFrom="column">
              <wp:posOffset>19050</wp:posOffset>
            </wp:positionH>
            <wp:positionV relativeFrom="paragraph">
              <wp:posOffset>71755</wp:posOffset>
            </wp:positionV>
            <wp:extent cx="813435" cy="818515"/>
            <wp:effectExtent l="0" t="0" r="0" b="0"/>
            <wp:wrapNone/>
            <wp:docPr id="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20" style="position:absolute;margin-left:67.5pt;margin-top:5.9pt;width:383.85pt;height:96.4pt;z-index:251936768;mso-position-horizontal-relative:text;mso-position-vertical-relative:text" fillcolor="#f2dbdb [661]" stroked="f" strokecolor="#c00000">
            <v:textbox>
              <w:txbxContent>
                <w:p w:rsidR="00F9614B" w:rsidRPr="00604385" w:rsidRDefault="00F9614B" w:rsidP="006333DC">
                  <w:pPr>
                    <w:pStyle w:val="Heading2"/>
                  </w:pPr>
                  <w:bookmarkStart w:id="19" w:name="_Toc439835113"/>
                  <w:r>
                    <w:t>Where do I find this information?</w:t>
                  </w:r>
                  <w:bookmarkEnd w:id="19"/>
                </w:p>
                <w:p w:rsidR="00F9614B" w:rsidRPr="00823DCC" w:rsidRDefault="00F9614B" w:rsidP="006E27AC">
                  <w:pPr>
                    <w:numPr>
                      <w:ilvl w:val="0"/>
                      <w:numId w:val="5"/>
                    </w:numPr>
                    <w:spacing w:after="0" w:line="240" w:lineRule="auto"/>
                    <w:rPr>
                      <w:rFonts w:ascii="Calibri" w:hAnsi="Calibri" w:cs="Arial"/>
                      <w:szCs w:val="20"/>
                    </w:rPr>
                  </w:pPr>
                  <w:hyperlink r:id="rId47" w:history="1">
                    <w:r w:rsidRPr="00823DCC">
                      <w:rPr>
                        <w:rStyle w:val="Hyperlink"/>
                        <w:rFonts w:ascii="Calibri" w:hAnsi="Calibri" w:cs="Arial"/>
                        <w:szCs w:val="20"/>
                      </w:rPr>
                      <w:t>HSE – Noise at Work (published 11/12)</w:t>
                    </w:r>
                  </w:hyperlink>
                </w:p>
                <w:p w:rsidR="00F9614B" w:rsidRPr="00823DCC" w:rsidRDefault="00F9614B" w:rsidP="006E27AC">
                  <w:pPr>
                    <w:numPr>
                      <w:ilvl w:val="0"/>
                      <w:numId w:val="5"/>
                    </w:numPr>
                    <w:spacing w:after="0" w:line="240" w:lineRule="auto"/>
                    <w:rPr>
                      <w:rFonts w:ascii="Calibri" w:hAnsi="Calibri" w:cs="Arial"/>
                      <w:szCs w:val="20"/>
                    </w:rPr>
                  </w:pPr>
                  <w:hyperlink r:id="rId48" w:anchor="q1" w:history="1">
                    <w:r w:rsidRPr="00823DCC">
                      <w:rPr>
                        <w:rStyle w:val="Hyperlink"/>
                        <w:rFonts w:ascii="Calibri" w:hAnsi="Calibri" w:cs="Arial"/>
                        <w:szCs w:val="20"/>
                      </w:rPr>
                      <w:t>HSE – Noise FAQs</w:t>
                    </w:r>
                  </w:hyperlink>
                </w:p>
                <w:p w:rsidR="00F9614B" w:rsidRPr="00823DCC" w:rsidRDefault="00F9614B" w:rsidP="006E27AC">
                  <w:pPr>
                    <w:numPr>
                      <w:ilvl w:val="0"/>
                      <w:numId w:val="5"/>
                    </w:numPr>
                    <w:spacing w:after="0" w:line="240" w:lineRule="auto"/>
                    <w:rPr>
                      <w:rFonts w:ascii="Calibri" w:hAnsi="Calibri" w:cs="Arial"/>
                      <w:szCs w:val="20"/>
                    </w:rPr>
                  </w:pPr>
                  <w:hyperlink r:id="rId49" w:history="1">
                    <w:r w:rsidRPr="00823DCC">
                      <w:rPr>
                        <w:rStyle w:val="Hyperlink"/>
                        <w:rFonts w:ascii="Calibri" w:hAnsi="Calibri" w:cs="Arial"/>
                        <w:szCs w:val="20"/>
                      </w:rPr>
                      <w:t>HSE – Vibration at Work</w:t>
                    </w:r>
                  </w:hyperlink>
                  <w:r w:rsidRPr="00823DCC">
                    <w:rPr>
                      <w:rFonts w:ascii="Calibri" w:hAnsi="Calibri" w:cs="Arial"/>
                      <w:szCs w:val="20"/>
                    </w:rPr>
                    <w:t xml:space="preserve"> </w:t>
                  </w:r>
                </w:p>
                <w:p w:rsidR="00F9614B" w:rsidRPr="00823DCC" w:rsidRDefault="00F9614B" w:rsidP="006E27AC">
                  <w:pPr>
                    <w:numPr>
                      <w:ilvl w:val="0"/>
                      <w:numId w:val="5"/>
                    </w:numPr>
                    <w:spacing w:after="0" w:line="240" w:lineRule="auto"/>
                    <w:rPr>
                      <w:rFonts w:ascii="Calibri" w:hAnsi="Calibri" w:cs="Arial"/>
                      <w:szCs w:val="20"/>
                    </w:rPr>
                  </w:pPr>
                  <w:hyperlink r:id="rId50" w:history="1">
                    <w:r w:rsidRPr="00823DCC">
                      <w:rPr>
                        <w:rStyle w:val="Hyperlink"/>
                        <w:rFonts w:ascii="Calibri" w:hAnsi="Calibri" w:cs="Arial"/>
                        <w:szCs w:val="20"/>
                      </w:rPr>
                      <w:t>HSE – Asbestos</w:t>
                    </w:r>
                  </w:hyperlink>
                </w:p>
                <w:p w:rsidR="00F9614B" w:rsidRPr="00CF5FFB" w:rsidRDefault="00F9614B" w:rsidP="00CF5FFB"/>
              </w:txbxContent>
            </v:textbox>
          </v:rect>
        </w:pict>
      </w:r>
    </w:p>
    <w:p w:rsidR="00D30CEA" w:rsidRDefault="00D30CEA" w:rsidP="00D30CEA"/>
    <w:p w:rsidR="00D30CEA" w:rsidRDefault="00D30CEA" w:rsidP="00D30CEA"/>
    <w:p w:rsidR="00D30CEA" w:rsidRDefault="00D30CEA" w:rsidP="00D30CEA"/>
    <w:p w:rsidR="00D30CEA" w:rsidRDefault="00823DCC" w:rsidP="00D30CEA">
      <w:r>
        <w:rPr>
          <w:noProof/>
          <w:lang w:eastAsia="en-GB"/>
        </w:rPr>
        <w:pict>
          <v:rect id="_x0000_s1311" style="position:absolute;margin-left:1.05pt;margin-top:7.6pt;width:450.3pt;height:369.45pt;z-index:252095488" fillcolor="white [3201]" strokecolor="#c0504d [3205]" strokeweight="1pt">
            <v:stroke dashstyle="dash"/>
            <v:shadow color="#868686"/>
            <v:textbox>
              <w:txbxContent>
                <w:p w:rsidR="00F9614B" w:rsidRDefault="00F9614B" w:rsidP="006333DC">
                  <w:pPr>
                    <w:pStyle w:val="Heading2"/>
                  </w:pPr>
                  <w:bookmarkStart w:id="20" w:name="_Toc439835114"/>
                  <w:r>
                    <w:t>Notes</w:t>
                  </w:r>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6333DC"/>
              </w:txbxContent>
            </v:textbox>
          </v:rect>
        </w:pict>
      </w:r>
    </w:p>
    <w:p w:rsidR="00D30CEA" w:rsidRDefault="00D30CEA" w:rsidP="00D30CEA"/>
    <w:p w:rsidR="00D30CEA" w:rsidRDefault="00D30CEA" w:rsidP="00D30CEA"/>
    <w:p w:rsidR="00D30CEA" w:rsidRDefault="00D30CEA" w:rsidP="00D30CEA"/>
    <w:p w:rsidR="00D30CEA" w:rsidRDefault="00D30CEA" w:rsidP="00D30CEA"/>
    <w:p w:rsidR="00B03CDD" w:rsidRDefault="00B03CDD" w:rsidP="00D30CEA">
      <w:pPr>
        <w:pStyle w:val="Heading1"/>
      </w:pPr>
    </w:p>
    <w:p w:rsidR="00B03CDD" w:rsidRPr="00B03CDD" w:rsidRDefault="00B03CDD" w:rsidP="00B03CDD"/>
    <w:p w:rsidR="00B03CDD" w:rsidRPr="00B03CDD" w:rsidRDefault="00B03CDD" w:rsidP="00B03CDD"/>
    <w:p w:rsidR="00B03CDD" w:rsidRPr="00B03CDD" w:rsidRDefault="00B03CDD" w:rsidP="00B03CDD"/>
    <w:p w:rsidR="00B03CDD" w:rsidRPr="00B03CDD" w:rsidRDefault="00B03CDD" w:rsidP="00B03CDD"/>
    <w:p w:rsidR="00B03CDD" w:rsidRPr="00B03CDD" w:rsidRDefault="00B03CDD" w:rsidP="00B03CDD"/>
    <w:p w:rsidR="00B03CDD" w:rsidRPr="00B03CDD" w:rsidRDefault="00B03CDD" w:rsidP="00B03CDD"/>
    <w:p w:rsidR="00B03CDD" w:rsidRDefault="00B03CDD" w:rsidP="00B03CDD">
      <w:pPr>
        <w:jc w:val="right"/>
        <w:sectPr w:rsidR="00B03CDD" w:rsidSect="00B23191">
          <w:pgSz w:w="11906" w:h="16838"/>
          <w:pgMar w:top="1440" w:right="1440" w:bottom="1440" w:left="1440" w:header="708" w:footer="708" w:gutter="0"/>
          <w:cols w:space="708"/>
          <w:docGrid w:linePitch="360"/>
        </w:sectPr>
      </w:pPr>
    </w:p>
    <w:p w:rsidR="00D30CEA" w:rsidRDefault="003A0C4D" w:rsidP="00D30CEA">
      <w:pPr>
        <w:pStyle w:val="Heading1"/>
      </w:pPr>
      <w:bookmarkStart w:id="21" w:name="_Toc403032845"/>
      <w:bookmarkStart w:id="22" w:name="_Toc439835116"/>
      <w:r>
        <w:rPr>
          <w:noProof/>
          <w:lang w:eastAsia="en-GB"/>
        </w:rPr>
        <w:lastRenderedPageBreak/>
        <w:pict>
          <v:rect id="_x0000_s1223" style="position:absolute;margin-left:1.05pt;margin-top:33.3pt;width:450.3pt;height:145.95pt;z-index:251942912" strokecolor="#c00000">
            <v:textbox>
              <w:txbxContent>
                <w:p w:rsidR="00F9614B" w:rsidRPr="00E5053A" w:rsidRDefault="00F9614B" w:rsidP="00D30CEA">
                  <w:pPr>
                    <w:pStyle w:val="Heading2"/>
                  </w:pPr>
                  <w:bookmarkStart w:id="23" w:name="_Toc439835115"/>
                  <w:r w:rsidRPr="00E5053A">
                    <w:t>Learning Outcomes</w:t>
                  </w:r>
                  <w:bookmarkEnd w:id="23"/>
                </w:p>
                <w:p w:rsidR="00F9614B" w:rsidRDefault="00F9614B" w:rsidP="006E27AC">
                  <w:pPr>
                    <w:numPr>
                      <w:ilvl w:val="1"/>
                      <w:numId w:val="7"/>
                    </w:numPr>
                    <w:spacing w:after="0" w:line="240" w:lineRule="auto"/>
                    <w:ind w:left="357" w:hanging="357"/>
                    <w:rPr>
                      <w:rFonts w:ascii="Calibri" w:hAnsi="Calibri" w:cs="Arial"/>
                      <w:szCs w:val="20"/>
                    </w:rPr>
                  </w:pPr>
                  <w:r w:rsidRPr="00823DCC">
                    <w:rPr>
                      <w:rFonts w:ascii="Calibri" w:hAnsi="Calibri" w:cs="Arial"/>
                      <w:szCs w:val="20"/>
                    </w:rPr>
                    <w:t>Know the difference between a hazard and risk</w:t>
                  </w:r>
                </w:p>
                <w:p w:rsidR="00F9614B" w:rsidRPr="00823DCC" w:rsidRDefault="00F9614B" w:rsidP="00823DCC">
                  <w:pPr>
                    <w:spacing w:after="0" w:line="240" w:lineRule="auto"/>
                    <w:ind w:left="357"/>
                    <w:rPr>
                      <w:rFonts w:ascii="Calibri" w:hAnsi="Calibri" w:cs="Arial"/>
                      <w:sz w:val="10"/>
                      <w:szCs w:val="10"/>
                    </w:rPr>
                  </w:pPr>
                </w:p>
                <w:p w:rsidR="00F9614B" w:rsidRPr="00823DCC" w:rsidRDefault="00F9614B" w:rsidP="006E27AC">
                  <w:pPr>
                    <w:numPr>
                      <w:ilvl w:val="1"/>
                      <w:numId w:val="7"/>
                    </w:numPr>
                    <w:spacing w:after="0" w:line="240" w:lineRule="auto"/>
                    <w:ind w:left="357" w:hanging="357"/>
                    <w:rPr>
                      <w:rFonts w:ascii="Calibri" w:hAnsi="Calibri" w:cs="Arial"/>
                      <w:szCs w:val="20"/>
                    </w:rPr>
                  </w:pPr>
                  <w:r w:rsidRPr="00823DCC">
                    <w:rPr>
                      <w:rFonts w:ascii="Calibri" w:hAnsi="Calibri" w:cs="Arial"/>
                      <w:szCs w:val="20"/>
                    </w:rPr>
                    <w:t xml:space="preserve">Know the purpose of risk assessment </w:t>
                  </w:r>
                </w:p>
                <w:p w:rsidR="00F9614B" w:rsidRPr="00823DCC" w:rsidRDefault="00F9614B" w:rsidP="00823DCC">
                  <w:pPr>
                    <w:spacing w:after="0" w:line="240" w:lineRule="auto"/>
                    <w:ind w:left="357"/>
                    <w:rPr>
                      <w:rFonts w:ascii="Calibri" w:hAnsi="Calibri" w:cs="Arial"/>
                      <w:sz w:val="10"/>
                      <w:szCs w:val="10"/>
                    </w:rPr>
                  </w:pPr>
                </w:p>
                <w:p w:rsidR="00F9614B" w:rsidRPr="00823DCC" w:rsidRDefault="00F9614B" w:rsidP="006E27AC">
                  <w:pPr>
                    <w:numPr>
                      <w:ilvl w:val="1"/>
                      <w:numId w:val="7"/>
                    </w:numPr>
                    <w:spacing w:after="0" w:line="240" w:lineRule="auto"/>
                    <w:ind w:left="357" w:hanging="357"/>
                    <w:rPr>
                      <w:rFonts w:ascii="Calibri" w:hAnsi="Calibri" w:cs="Arial"/>
                      <w:szCs w:val="20"/>
                    </w:rPr>
                  </w:pPr>
                  <w:r w:rsidRPr="00823DCC">
                    <w:rPr>
                      <w:rFonts w:ascii="Calibri" w:hAnsi="Calibri" w:cs="Arial"/>
                      <w:szCs w:val="20"/>
                    </w:rPr>
                    <w:t>Know the first stage of risk control</w:t>
                  </w:r>
                </w:p>
                <w:p w:rsidR="00F9614B" w:rsidRPr="00823DCC" w:rsidRDefault="00F9614B" w:rsidP="00823DCC">
                  <w:pPr>
                    <w:spacing w:after="0" w:line="240" w:lineRule="auto"/>
                    <w:ind w:left="357"/>
                    <w:rPr>
                      <w:rFonts w:ascii="Calibri" w:hAnsi="Calibri" w:cs="Arial"/>
                      <w:sz w:val="10"/>
                      <w:szCs w:val="10"/>
                    </w:rPr>
                  </w:pPr>
                </w:p>
                <w:p w:rsidR="00F9614B" w:rsidRPr="00823DCC" w:rsidRDefault="00F9614B" w:rsidP="006E27AC">
                  <w:pPr>
                    <w:numPr>
                      <w:ilvl w:val="1"/>
                      <w:numId w:val="7"/>
                    </w:numPr>
                    <w:spacing w:after="0" w:line="240" w:lineRule="auto"/>
                    <w:ind w:left="357" w:hanging="357"/>
                    <w:rPr>
                      <w:rFonts w:ascii="Calibri" w:hAnsi="Calibri" w:cs="Arial"/>
                      <w:szCs w:val="20"/>
                    </w:rPr>
                  </w:pPr>
                  <w:r w:rsidRPr="00823DCC">
                    <w:rPr>
                      <w:rFonts w:ascii="Calibri" w:hAnsi="Calibri" w:cs="Arial"/>
                      <w:szCs w:val="20"/>
                    </w:rPr>
                    <w:t>Know why Personal Protective Equipment (PPE) is the last stage in risk control</w:t>
                  </w:r>
                </w:p>
                <w:p w:rsidR="00F9614B" w:rsidRPr="00823DCC" w:rsidRDefault="00F9614B" w:rsidP="00823DCC">
                  <w:pPr>
                    <w:spacing w:after="0" w:line="240" w:lineRule="auto"/>
                    <w:ind w:left="357"/>
                    <w:rPr>
                      <w:rFonts w:ascii="Calibri" w:hAnsi="Calibri" w:cs="Arial"/>
                      <w:sz w:val="10"/>
                      <w:szCs w:val="10"/>
                    </w:rPr>
                  </w:pPr>
                </w:p>
                <w:p w:rsidR="00F9614B" w:rsidRPr="00823DCC" w:rsidRDefault="00F9614B" w:rsidP="006E27AC">
                  <w:pPr>
                    <w:numPr>
                      <w:ilvl w:val="1"/>
                      <w:numId w:val="7"/>
                    </w:numPr>
                    <w:spacing w:after="0" w:line="240" w:lineRule="auto"/>
                    <w:ind w:left="357" w:hanging="357"/>
                    <w:rPr>
                      <w:rFonts w:ascii="Calibri" w:hAnsi="Calibri" w:cs="Arial"/>
                      <w:szCs w:val="20"/>
                    </w:rPr>
                  </w:pPr>
                  <w:r w:rsidRPr="00823DCC">
                    <w:rPr>
                      <w:rFonts w:ascii="Calibri" w:hAnsi="Calibri" w:cs="Arial"/>
                      <w:szCs w:val="20"/>
                    </w:rPr>
                    <w:t>Know the requirements for monitoring and ensuring staff practices comply with health and safety procedures</w:t>
                  </w:r>
                </w:p>
                <w:p w:rsidR="00F9614B" w:rsidRDefault="00F9614B" w:rsidP="00D30CEA"/>
              </w:txbxContent>
            </v:textbox>
          </v:rect>
        </w:pict>
      </w:r>
      <w:r w:rsidR="00E5053A">
        <w:t xml:space="preserve">3. </w:t>
      </w:r>
      <w:bookmarkEnd w:id="21"/>
      <w:r w:rsidR="00823DCC">
        <w:t>Risk Assessment</w:t>
      </w:r>
      <w:r w:rsidR="006333DC">
        <w:t xml:space="preserve"> </w:t>
      </w:r>
      <w:r w:rsidR="00D30CEA">
        <w:rPr>
          <w:noProof/>
          <w:lang w:eastAsia="en-GB"/>
        </w:rPr>
        <w:drawing>
          <wp:anchor distT="0" distB="0" distL="114300" distR="114300" simplePos="0" relativeHeight="251948032" behindDoc="0" locked="0" layoutInCell="1" allowOverlap="1" wp14:anchorId="72270830" wp14:editId="5E722002">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22"/>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823DCC" w:rsidP="00D30CEA">
      <w:r>
        <w:rPr>
          <w:noProof/>
          <w:lang w:eastAsia="en-GB"/>
        </w:rPr>
        <w:drawing>
          <wp:anchor distT="0" distB="0" distL="114300" distR="114300" simplePos="0" relativeHeight="251947008" behindDoc="0" locked="0" layoutInCell="1" allowOverlap="1" wp14:anchorId="18E4226C" wp14:editId="030935BF">
            <wp:simplePos x="0" y="0"/>
            <wp:positionH relativeFrom="column">
              <wp:posOffset>19050</wp:posOffset>
            </wp:positionH>
            <wp:positionV relativeFrom="paragraph">
              <wp:posOffset>293370</wp:posOffset>
            </wp:positionV>
            <wp:extent cx="813435" cy="818515"/>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24" style="position:absolute;margin-left:67.5pt;margin-top:22.25pt;width:383.85pt;height:113.05pt;z-index:251943936;mso-position-horizontal-relative:text;mso-position-vertical-relative:text" fillcolor="#f2dbdb [661]" stroked="f" strokecolor="#c00000">
            <v:textbox>
              <w:txbxContent>
                <w:p w:rsidR="00F9614B" w:rsidRPr="00604385" w:rsidRDefault="00F9614B" w:rsidP="006333DC">
                  <w:pPr>
                    <w:pStyle w:val="Heading2"/>
                  </w:pPr>
                  <w:bookmarkStart w:id="24" w:name="_Toc439835117"/>
                  <w:r>
                    <w:t>Where do I find this information?</w:t>
                  </w:r>
                  <w:bookmarkEnd w:id="24"/>
                </w:p>
                <w:p w:rsidR="00F9614B" w:rsidRPr="00823DCC" w:rsidRDefault="00F9614B" w:rsidP="006E27AC">
                  <w:pPr>
                    <w:numPr>
                      <w:ilvl w:val="0"/>
                      <w:numId w:val="6"/>
                    </w:numPr>
                    <w:spacing w:after="0" w:line="240" w:lineRule="auto"/>
                    <w:rPr>
                      <w:rFonts w:ascii="Calibri" w:hAnsi="Calibri" w:cs="Arial"/>
                      <w:color w:val="0000FF"/>
                      <w:szCs w:val="20"/>
                      <w:u w:val="single"/>
                    </w:rPr>
                  </w:pPr>
                  <w:hyperlink r:id="rId51" w:history="1">
                    <w:r w:rsidRPr="00823DCC">
                      <w:rPr>
                        <w:rStyle w:val="Hyperlink"/>
                        <w:rFonts w:ascii="Calibri" w:hAnsi="Calibri" w:cs="Arial"/>
                        <w:szCs w:val="20"/>
                      </w:rPr>
                      <w:t>HSE – Controlling Risks in the workplace</w:t>
                    </w:r>
                  </w:hyperlink>
                  <w:r w:rsidRPr="00823DCC">
                    <w:rPr>
                      <w:rFonts w:ascii="Calibri" w:hAnsi="Calibri" w:cs="Arial"/>
                      <w:szCs w:val="20"/>
                    </w:rPr>
                    <w:t xml:space="preserve"> </w:t>
                  </w:r>
                </w:p>
                <w:p w:rsidR="00F9614B" w:rsidRPr="00823DCC" w:rsidRDefault="00F9614B" w:rsidP="006E27AC">
                  <w:pPr>
                    <w:numPr>
                      <w:ilvl w:val="0"/>
                      <w:numId w:val="6"/>
                    </w:numPr>
                    <w:spacing w:after="0" w:line="240" w:lineRule="auto"/>
                    <w:jc w:val="both"/>
                    <w:rPr>
                      <w:rFonts w:ascii="Calibri" w:hAnsi="Calibri" w:cs="Arial"/>
                      <w:szCs w:val="20"/>
                    </w:rPr>
                  </w:pPr>
                  <w:hyperlink r:id="rId52" w:history="1">
                    <w:r w:rsidRPr="00823DCC">
                      <w:rPr>
                        <w:rStyle w:val="Hyperlink"/>
                        <w:rFonts w:ascii="Calibri" w:hAnsi="Calibri" w:cs="Arial"/>
                        <w:szCs w:val="20"/>
                      </w:rPr>
                      <w:t xml:space="preserve">HSE – Risk Assessment -  A Brief Guide to Controlling Risks in the Workplace </w:t>
                    </w:r>
                  </w:hyperlink>
                </w:p>
                <w:p w:rsidR="00F9614B" w:rsidRPr="00823DCC" w:rsidRDefault="00F9614B" w:rsidP="006E27AC">
                  <w:pPr>
                    <w:numPr>
                      <w:ilvl w:val="0"/>
                      <w:numId w:val="6"/>
                    </w:numPr>
                    <w:spacing w:after="0" w:line="240" w:lineRule="auto"/>
                    <w:jc w:val="both"/>
                    <w:rPr>
                      <w:rFonts w:ascii="Calibri" w:hAnsi="Calibri" w:cs="Arial"/>
                      <w:szCs w:val="20"/>
                    </w:rPr>
                  </w:pPr>
                  <w:hyperlink r:id="rId53" w:history="1">
                    <w:r w:rsidRPr="00823DCC">
                      <w:rPr>
                        <w:rStyle w:val="Hyperlink"/>
                        <w:rFonts w:ascii="Calibri" w:hAnsi="Calibri" w:cs="Arial"/>
                        <w:szCs w:val="20"/>
                      </w:rPr>
                      <w:t>HSE - Risk Manage</w:t>
                    </w:r>
                    <w:r w:rsidRPr="00823DCC">
                      <w:rPr>
                        <w:rStyle w:val="Hyperlink"/>
                        <w:rFonts w:ascii="Calibri" w:hAnsi="Calibri" w:cs="Arial"/>
                        <w:szCs w:val="20"/>
                      </w:rPr>
                      <w:t>m</w:t>
                    </w:r>
                    <w:r w:rsidRPr="00823DCC">
                      <w:rPr>
                        <w:rStyle w:val="Hyperlink"/>
                        <w:rFonts w:ascii="Calibri" w:hAnsi="Calibri" w:cs="Arial"/>
                        <w:szCs w:val="20"/>
                      </w:rPr>
                      <w:t>ent – Frequently Aske</w:t>
                    </w:r>
                    <w:r w:rsidRPr="00823DCC">
                      <w:rPr>
                        <w:rStyle w:val="Hyperlink"/>
                        <w:rFonts w:ascii="Calibri" w:hAnsi="Calibri" w:cs="Arial"/>
                        <w:szCs w:val="20"/>
                      </w:rPr>
                      <w:t>d</w:t>
                    </w:r>
                    <w:r w:rsidRPr="00823DCC">
                      <w:rPr>
                        <w:rStyle w:val="Hyperlink"/>
                        <w:rFonts w:ascii="Calibri" w:hAnsi="Calibri" w:cs="Arial"/>
                        <w:szCs w:val="20"/>
                      </w:rPr>
                      <w:t xml:space="preserve"> Questions</w:t>
                    </w:r>
                  </w:hyperlink>
                </w:p>
                <w:p w:rsidR="00F9614B" w:rsidRPr="00823DCC" w:rsidRDefault="00F9614B" w:rsidP="006E27AC">
                  <w:pPr>
                    <w:numPr>
                      <w:ilvl w:val="0"/>
                      <w:numId w:val="6"/>
                    </w:numPr>
                    <w:spacing w:after="0" w:line="240" w:lineRule="auto"/>
                    <w:rPr>
                      <w:rFonts w:ascii="Calibri" w:hAnsi="Calibri" w:cs="Arial"/>
                      <w:szCs w:val="20"/>
                    </w:rPr>
                  </w:pPr>
                  <w:hyperlink r:id="rId54" w:history="1">
                    <w:r w:rsidRPr="00823DCC">
                      <w:rPr>
                        <w:rStyle w:val="Hyperlink"/>
                        <w:rFonts w:ascii="Calibri" w:hAnsi="Calibri" w:cs="Arial"/>
                        <w:szCs w:val="20"/>
                      </w:rPr>
                      <w:t>HSE - Person</w:t>
                    </w:r>
                    <w:r w:rsidRPr="00823DCC">
                      <w:rPr>
                        <w:rStyle w:val="Hyperlink"/>
                        <w:rFonts w:ascii="Calibri" w:hAnsi="Calibri" w:cs="Arial"/>
                        <w:szCs w:val="20"/>
                      </w:rPr>
                      <w:t>a</w:t>
                    </w:r>
                    <w:r w:rsidRPr="00823DCC">
                      <w:rPr>
                        <w:rStyle w:val="Hyperlink"/>
                        <w:rFonts w:ascii="Calibri" w:hAnsi="Calibri" w:cs="Arial"/>
                        <w:szCs w:val="20"/>
                      </w:rPr>
                      <w:t>l Protec</w:t>
                    </w:r>
                    <w:r w:rsidRPr="00823DCC">
                      <w:rPr>
                        <w:rStyle w:val="Hyperlink"/>
                        <w:rFonts w:ascii="Calibri" w:hAnsi="Calibri" w:cs="Arial"/>
                        <w:szCs w:val="20"/>
                      </w:rPr>
                      <w:t>t</w:t>
                    </w:r>
                    <w:r w:rsidRPr="00823DCC">
                      <w:rPr>
                        <w:rStyle w:val="Hyperlink"/>
                        <w:rFonts w:ascii="Calibri" w:hAnsi="Calibri" w:cs="Arial"/>
                        <w:szCs w:val="20"/>
                      </w:rPr>
                      <w:t>ive Equi</w:t>
                    </w:r>
                    <w:r w:rsidRPr="00823DCC">
                      <w:rPr>
                        <w:rStyle w:val="Hyperlink"/>
                        <w:rFonts w:ascii="Calibri" w:hAnsi="Calibri" w:cs="Arial"/>
                        <w:szCs w:val="20"/>
                      </w:rPr>
                      <w:t>p</w:t>
                    </w:r>
                    <w:r w:rsidRPr="00823DCC">
                      <w:rPr>
                        <w:rStyle w:val="Hyperlink"/>
                        <w:rFonts w:ascii="Calibri" w:hAnsi="Calibri" w:cs="Arial"/>
                        <w:szCs w:val="20"/>
                      </w:rPr>
                      <w:t>ment at Work (2</w:t>
                    </w:r>
                    <w:r w:rsidRPr="00823DCC">
                      <w:rPr>
                        <w:rStyle w:val="Hyperlink"/>
                        <w:rFonts w:ascii="Calibri" w:hAnsi="Calibri" w:cs="Arial"/>
                        <w:szCs w:val="20"/>
                        <w:vertAlign w:val="superscript"/>
                      </w:rPr>
                      <w:t>nd</w:t>
                    </w:r>
                    <w:r w:rsidRPr="00823DCC">
                      <w:rPr>
                        <w:rStyle w:val="Hyperlink"/>
                        <w:rFonts w:ascii="Calibri" w:hAnsi="Calibri" w:cs="Arial"/>
                        <w:szCs w:val="20"/>
                      </w:rPr>
                      <w:t xml:space="preserve"> Edition)</w:t>
                    </w:r>
                  </w:hyperlink>
                </w:p>
                <w:p w:rsidR="00F9614B" w:rsidRPr="00823DCC" w:rsidRDefault="00F9614B" w:rsidP="006E27AC">
                  <w:pPr>
                    <w:numPr>
                      <w:ilvl w:val="0"/>
                      <w:numId w:val="6"/>
                    </w:numPr>
                    <w:spacing w:after="0" w:line="240" w:lineRule="auto"/>
                    <w:rPr>
                      <w:rFonts w:ascii="Calibri" w:hAnsi="Calibri" w:cs="Arial"/>
                      <w:szCs w:val="20"/>
                    </w:rPr>
                  </w:pPr>
                  <w:hyperlink r:id="rId55" w:history="1">
                    <w:r w:rsidRPr="00823DCC">
                      <w:rPr>
                        <w:rStyle w:val="Hyperlink"/>
                        <w:rFonts w:ascii="Calibri" w:hAnsi="Calibri" w:cs="Arial"/>
                        <w:szCs w:val="20"/>
                      </w:rPr>
                      <w:t>HSE – The Health and Safe</w:t>
                    </w:r>
                    <w:r w:rsidRPr="00823DCC">
                      <w:rPr>
                        <w:rStyle w:val="Hyperlink"/>
                        <w:rFonts w:ascii="Calibri" w:hAnsi="Calibri" w:cs="Arial"/>
                        <w:szCs w:val="20"/>
                      </w:rPr>
                      <w:t>t</w:t>
                    </w:r>
                    <w:r w:rsidRPr="00823DCC">
                      <w:rPr>
                        <w:rStyle w:val="Hyperlink"/>
                        <w:rFonts w:ascii="Calibri" w:hAnsi="Calibri" w:cs="Arial"/>
                        <w:szCs w:val="20"/>
                      </w:rPr>
                      <w:t>y Toolbox: Personal Protective Equipment</w:t>
                    </w:r>
                  </w:hyperlink>
                  <w:r w:rsidRPr="00823DCC">
                    <w:rPr>
                      <w:rFonts w:ascii="Calibri" w:hAnsi="Calibri" w:cs="Arial"/>
                      <w:szCs w:val="20"/>
                    </w:rPr>
                    <w:t xml:space="preserve"> </w:t>
                  </w:r>
                </w:p>
              </w:txbxContent>
            </v:textbox>
          </v:rect>
        </w:pict>
      </w:r>
    </w:p>
    <w:p w:rsidR="00D30CEA" w:rsidRDefault="00D30CEA" w:rsidP="00D30CEA"/>
    <w:p w:rsidR="00D30CEA" w:rsidRDefault="00D30CEA" w:rsidP="00D30CEA"/>
    <w:p w:rsidR="00D30CEA" w:rsidRDefault="00D30CEA" w:rsidP="00D30CEA"/>
    <w:p w:rsidR="00D30CEA" w:rsidRDefault="00D30CEA" w:rsidP="00D30CEA"/>
    <w:p w:rsidR="00D30CEA" w:rsidRDefault="00823DCC" w:rsidP="00D30CEA">
      <w:r>
        <w:rPr>
          <w:noProof/>
          <w:lang w:eastAsia="en-GB"/>
        </w:rPr>
        <w:pict>
          <v:rect id="_x0000_s1312" style="position:absolute;margin-left:1.05pt;margin-top:15.05pt;width:450.3pt;height:398.25pt;z-index:252096512" fillcolor="white [3201]" strokecolor="#c0504d [3205]" strokeweight="1pt">
            <v:stroke dashstyle="dash"/>
            <v:shadow color="#868686"/>
            <v:textbox>
              <w:txbxContent>
                <w:p w:rsidR="00F9614B" w:rsidRDefault="00F9614B" w:rsidP="006333DC">
                  <w:pPr>
                    <w:pStyle w:val="Heading2"/>
                  </w:pPr>
                  <w:bookmarkStart w:id="25" w:name="_Toc439835118"/>
                  <w:r>
                    <w:t>Notes</w:t>
                  </w:r>
                  <w:bookmarkEnd w:id="2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6333DC"/>
              </w:txbxContent>
            </v:textbox>
          </v:rect>
        </w:pict>
      </w:r>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D30CEA" w:rsidP="00D30CEA">
      <w:pPr>
        <w:pStyle w:val="Heading1"/>
        <w:sectPr w:rsidR="00D30CEA" w:rsidSect="00B23191">
          <w:pgSz w:w="11906" w:h="16838"/>
          <w:pgMar w:top="1440" w:right="1440" w:bottom="1440" w:left="1440" w:header="708" w:footer="708" w:gutter="0"/>
          <w:cols w:space="708"/>
          <w:docGrid w:linePitch="360"/>
        </w:sectPr>
      </w:pPr>
    </w:p>
    <w:p w:rsidR="00D30CEA" w:rsidRDefault="003A0C4D" w:rsidP="00D30CEA">
      <w:pPr>
        <w:pStyle w:val="Heading1"/>
      </w:pPr>
      <w:bookmarkStart w:id="26" w:name="_Toc403032866"/>
      <w:bookmarkStart w:id="27" w:name="_Toc439835120"/>
      <w:r>
        <w:rPr>
          <w:noProof/>
          <w:lang w:eastAsia="en-GB"/>
        </w:rPr>
        <w:lastRenderedPageBreak/>
        <w:pict>
          <v:rect id="_x0000_s1235" style="position:absolute;margin-left:1.05pt;margin-top:33.3pt;width:450.3pt;height:135.85pt;z-index:251964416" strokecolor="#c00000">
            <v:textbox>
              <w:txbxContent>
                <w:p w:rsidR="00F9614B" w:rsidRPr="00E5053A" w:rsidRDefault="00F9614B" w:rsidP="00D30CEA">
                  <w:pPr>
                    <w:pStyle w:val="Heading2"/>
                  </w:pPr>
                  <w:bookmarkStart w:id="28" w:name="_Toc439835119"/>
                  <w:r w:rsidRPr="00E5053A">
                    <w:t>Learning Outcomes</w:t>
                  </w:r>
                  <w:bookmarkEnd w:id="28"/>
                </w:p>
                <w:p w:rsidR="00F9614B" w:rsidRDefault="00F9614B" w:rsidP="006E27AC">
                  <w:pPr>
                    <w:numPr>
                      <w:ilvl w:val="1"/>
                      <w:numId w:val="8"/>
                    </w:numPr>
                    <w:spacing w:after="0" w:line="240" w:lineRule="auto"/>
                    <w:ind w:left="468" w:hanging="425"/>
                    <w:rPr>
                      <w:rFonts w:ascii="Calibri" w:hAnsi="Calibri" w:cs="Arial"/>
                      <w:bCs/>
                      <w:szCs w:val="20"/>
                    </w:rPr>
                  </w:pPr>
                  <w:r w:rsidRPr="00823DCC">
                    <w:rPr>
                      <w:rFonts w:ascii="Calibri" w:hAnsi="Calibri" w:cs="Arial"/>
                      <w:bCs/>
                      <w:szCs w:val="20"/>
                    </w:rPr>
                    <w:t>Know the purpose and main features of a Traffic Management Plan</w:t>
                  </w:r>
                </w:p>
                <w:p w:rsidR="00F9614B" w:rsidRPr="00823DCC" w:rsidRDefault="00F9614B" w:rsidP="00823DCC">
                  <w:pPr>
                    <w:spacing w:after="0" w:line="240" w:lineRule="auto"/>
                    <w:ind w:left="468"/>
                    <w:rPr>
                      <w:rFonts w:ascii="Calibri" w:hAnsi="Calibri" w:cs="Arial"/>
                      <w:bCs/>
                      <w:sz w:val="10"/>
                      <w:szCs w:val="10"/>
                    </w:rPr>
                  </w:pPr>
                </w:p>
                <w:p w:rsidR="00F9614B" w:rsidRPr="00823DCC" w:rsidRDefault="00F9614B" w:rsidP="006E27AC">
                  <w:pPr>
                    <w:numPr>
                      <w:ilvl w:val="1"/>
                      <w:numId w:val="8"/>
                    </w:numPr>
                    <w:spacing w:after="0" w:line="240" w:lineRule="auto"/>
                    <w:ind w:left="468" w:hanging="425"/>
                    <w:rPr>
                      <w:rFonts w:ascii="Calibri" w:hAnsi="Calibri" w:cs="Arial"/>
                      <w:bCs/>
                      <w:szCs w:val="20"/>
                    </w:rPr>
                  </w:pPr>
                  <w:r w:rsidRPr="00823DCC">
                    <w:rPr>
                      <w:rFonts w:ascii="Calibri" w:hAnsi="Calibri" w:cs="Arial"/>
                      <w:spacing w:val="-2"/>
                      <w:szCs w:val="20"/>
                    </w:rPr>
                    <w:t>Know the control measures used to minimise the risk posed by vehicles reversing on site</w:t>
                  </w:r>
                </w:p>
                <w:p w:rsidR="00F9614B" w:rsidRPr="00823DCC" w:rsidRDefault="00F9614B" w:rsidP="00823DCC">
                  <w:pPr>
                    <w:spacing w:after="0" w:line="240" w:lineRule="auto"/>
                    <w:ind w:left="468"/>
                    <w:rPr>
                      <w:rFonts w:ascii="Calibri" w:hAnsi="Calibri" w:cs="Arial"/>
                      <w:bCs/>
                      <w:sz w:val="10"/>
                      <w:szCs w:val="10"/>
                    </w:rPr>
                  </w:pPr>
                </w:p>
                <w:p w:rsidR="00F9614B" w:rsidRPr="00823DCC" w:rsidRDefault="00F9614B" w:rsidP="006E27AC">
                  <w:pPr>
                    <w:numPr>
                      <w:ilvl w:val="1"/>
                      <w:numId w:val="8"/>
                    </w:numPr>
                    <w:spacing w:after="0" w:line="240" w:lineRule="auto"/>
                    <w:ind w:left="468" w:hanging="425"/>
                    <w:rPr>
                      <w:rFonts w:ascii="Calibri" w:hAnsi="Calibri" w:cs="Arial"/>
                      <w:bCs/>
                      <w:szCs w:val="20"/>
                    </w:rPr>
                  </w:pPr>
                  <w:r w:rsidRPr="00823DCC">
                    <w:rPr>
                      <w:rFonts w:ascii="Calibri" w:hAnsi="Calibri" w:cs="Arial"/>
                      <w:spacing w:val="-2"/>
                      <w:szCs w:val="20"/>
                    </w:rPr>
                    <w:t>Know the responsibilities for onsite contractors with regards to health and safety</w:t>
                  </w:r>
                </w:p>
                <w:p w:rsidR="00F9614B" w:rsidRPr="00823DCC" w:rsidRDefault="00F9614B" w:rsidP="00823DCC">
                  <w:pPr>
                    <w:spacing w:after="0" w:line="240" w:lineRule="auto"/>
                    <w:ind w:left="468"/>
                    <w:rPr>
                      <w:rFonts w:ascii="Calibri" w:hAnsi="Calibri" w:cs="Arial"/>
                      <w:bCs/>
                      <w:sz w:val="10"/>
                      <w:szCs w:val="10"/>
                    </w:rPr>
                  </w:pPr>
                </w:p>
                <w:p w:rsidR="00F9614B" w:rsidRPr="00823DCC" w:rsidRDefault="00F9614B" w:rsidP="006E27AC">
                  <w:pPr>
                    <w:numPr>
                      <w:ilvl w:val="1"/>
                      <w:numId w:val="8"/>
                    </w:numPr>
                    <w:spacing w:after="0" w:line="240" w:lineRule="auto"/>
                    <w:ind w:left="468" w:hanging="425"/>
                    <w:rPr>
                      <w:rFonts w:ascii="Calibri" w:hAnsi="Calibri" w:cs="Arial"/>
                      <w:bCs/>
                      <w:szCs w:val="20"/>
                    </w:rPr>
                  </w:pPr>
                  <w:r w:rsidRPr="00823DCC">
                    <w:rPr>
                      <w:rFonts w:ascii="Calibri" w:hAnsi="Calibri" w:cs="Arial"/>
                      <w:spacing w:val="-2"/>
                      <w:szCs w:val="20"/>
                    </w:rPr>
                    <w:t>Know the different health and safety signs used on site</w:t>
                  </w:r>
                </w:p>
                <w:p w:rsidR="00F9614B" w:rsidRPr="00823DCC" w:rsidRDefault="00F9614B" w:rsidP="00823DCC">
                  <w:pPr>
                    <w:spacing w:after="0" w:line="240" w:lineRule="auto"/>
                    <w:ind w:left="468"/>
                    <w:rPr>
                      <w:rFonts w:ascii="Calibri" w:hAnsi="Calibri" w:cs="Arial"/>
                      <w:bCs/>
                      <w:sz w:val="10"/>
                      <w:szCs w:val="10"/>
                    </w:rPr>
                  </w:pPr>
                </w:p>
                <w:p w:rsidR="00F9614B" w:rsidRPr="00823DCC" w:rsidRDefault="00F9614B" w:rsidP="006E27AC">
                  <w:pPr>
                    <w:numPr>
                      <w:ilvl w:val="1"/>
                      <w:numId w:val="8"/>
                    </w:numPr>
                    <w:spacing w:after="0" w:line="240" w:lineRule="auto"/>
                    <w:ind w:left="468" w:hanging="425"/>
                    <w:rPr>
                      <w:rFonts w:ascii="Calibri" w:hAnsi="Calibri" w:cs="Arial"/>
                      <w:bCs/>
                      <w:szCs w:val="20"/>
                    </w:rPr>
                  </w:pPr>
                  <w:r w:rsidRPr="00823DCC">
                    <w:rPr>
                      <w:rFonts w:ascii="Calibri" w:hAnsi="Calibri" w:cs="Arial"/>
                      <w:spacing w:val="-2"/>
                      <w:szCs w:val="20"/>
                    </w:rPr>
                    <w:t>Know the safety information that should be given to anyone visiting the site</w:t>
                  </w:r>
                </w:p>
                <w:p w:rsidR="00F9614B" w:rsidRDefault="00F9614B" w:rsidP="00D30CEA"/>
              </w:txbxContent>
            </v:textbox>
          </v:rect>
        </w:pict>
      </w:r>
      <w:r w:rsidR="009A1B64">
        <w:t xml:space="preserve">4. </w:t>
      </w:r>
      <w:bookmarkEnd w:id="26"/>
      <w:r w:rsidR="00D30CEA">
        <w:rPr>
          <w:noProof/>
          <w:lang w:eastAsia="en-GB"/>
        </w:rPr>
        <w:drawing>
          <wp:anchor distT="0" distB="0" distL="114300" distR="114300" simplePos="0" relativeHeight="251969536" behindDoc="0" locked="0" layoutInCell="1" allowOverlap="1" wp14:anchorId="459E2666" wp14:editId="5F33DF0F">
            <wp:simplePos x="0" y="0"/>
            <wp:positionH relativeFrom="column">
              <wp:posOffset>5259790</wp:posOffset>
            </wp:positionH>
            <wp:positionV relativeFrom="paragraph">
              <wp:posOffset>27296</wp:posOffset>
            </wp:positionV>
            <wp:extent cx="827111" cy="818866"/>
            <wp:effectExtent l="19050" t="0" r="0" b="0"/>
            <wp:wrapNone/>
            <wp:docPr id="33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823DCC">
        <w:t>People on Site (Staff and Non-Staff)</w:t>
      </w:r>
      <w:bookmarkEnd w:id="27"/>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97155C" w:rsidP="00D30CEA">
      <w:r>
        <w:rPr>
          <w:noProof/>
          <w:lang w:eastAsia="en-GB"/>
        </w:rPr>
        <w:pict>
          <v:rect id="_x0000_s1236" style="position:absolute;margin-left:67.5pt;margin-top:13.45pt;width:383.85pt;height:152.15pt;z-index:251965440;mso-position-horizontal-relative:text;mso-position-vertical-relative:text" fillcolor="#f2dbdb [661]" stroked="f" strokecolor="#c00000">
            <v:textbox>
              <w:txbxContent>
                <w:p w:rsidR="00F9614B" w:rsidRPr="00604385" w:rsidRDefault="00F9614B" w:rsidP="006333DC">
                  <w:pPr>
                    <w:pStyle w:val="Heading2"/>
                  </w:pPr>
                  <w:bookmarkStart w:id="29" w:name="_Toc439835121"/>
                  <w:r>
                    <w:t>Where do I find this information?</w:t>
                  </w:r>
                  <w:bookmarkEnd w:id="29"/>
                </w:p>
                <w:p w:rsidR="00F9614B" w:rsidRPr="0097155C" w:rsidRDefault="00F9614B" w:rsidP="006E27AC">
                  <w:pPr>
                    <w:numPr>
                      <w:ilvl w:val="0"/>
                      <w:numId w:val="9"/>
                    </w:numPr>
                    <w:spacing w:after="0" w:line="240" w:lineRule="auto"/>
                    <w:rPr>
                      <w:rFonts w:ascii="Calibri" w:hAnsi="Calibri" w:cs="Arial"/>
                      <w:szCs w:val="20"/>
                    </w:rPr>
                  </w:pPr>
                  <w:hyperlink r:id="rId56" w:history="1">
                    <w:r w:rsidRPr="0097155C">
                      <w:rPr>
                        <w:rStyle w:val="Hyperlink"/>
                        <w:rFonts w:ascii="Calibri" w:hAnsi="Calibri" w:cs="Arial"/>
                        <w:szCs w:val="20"/>
                      </w:rPr>
                      <w:t>HSE - HSG136: Workplace transport safety (2</w:t>
                    </w:r>
                    <w:r w:rsidRPr="0097155C">
                      <w:rPr>
                        <w:rStyle w:val="Hyperlink"/>
                        <w:rFonts w:ascii="Calibri" w:hAnsi="Calibri" w:cs="Arial"/>
                        <w:szCs w:val="20"/>
                        <w:vertAlign w:val="superscript"/>
                      </w:rPr>
                      <w:t>n</w:t>
                    </w:r>
                    <w:r w:rsidRPr="0097155C">
                      <w:rPr>
                        <w:rStyle w:val="Hyperlink"/>
                        <w:rFonts w:ascii="Calibri" w:hAnsi="Calibri" w:cs="Arial"/>
                        <w:szCs w:val="20"/>
                        <w:vertAlign w:val="superscript"/>
                      </w:rPr>
                      <w:t>d</w:t>
                    </w:r>
                    <w:r w:rsidRPr="0097155C">
                      <w:rPr>
                        <w:rStyle w:val="Hyperlink"/>
                        <w:rFonts w:ascii="Calibri" w:hAnsi="Calibri" w:cs="Arial"/>
                        <w:szCs w:val="20"/>
                      </w:rPr>
                      <w:t xml:space="preserve"> edition, published 2005)</w:t>
                    </w:r>
                  </w:hyperlink>
                </w:p>
                <w:p w:rsidR="00F9614B" w:rsidRPr="0097155C" w:rsidRDefault="00F9614B" w:rsidP="006E27AC">
                  <w:pPr>
                    <w:pStyle w:val="ListParagraph"/>
                    <w:numPr>
                      <w:ilvl w:val="0"/>
                      <w:numId w:val="9"/>
                    </w:numPr>
                    <w:spacing w:after="0" w:line="240" w:lineRule="auto"/>
                    <w:rPr>
                      <w:rStyle w:val="Hyperlink"/>
                      <w:rFonts w:ascii="Calibri" w:hAnsi="Calibri"/>
                      <w:szCs w:val="20"/>
                    </w:rPr>
                  </w:pPr>
                  <w:r w:rsidRPr="0097155C">
                    <w:rPr>
                      <w:rFonts w:ascii="Calibri" w:hAnsi="Calibri"/>
                      <w:szCs w:val="20"/>
                    </w:rPr>
                    <w:fldChar w:fldCharType="begin"/>
                  </w:r>
                  <w:r w:rsidRPr="0097155C">
                    <w:rPr>
                      <w:rFonts w:ascii="Calibri" w:hAnsi="Calibri"/>
                      <w:szCs w:val="20"/>
                    </w:rPr>
                    <w:instrText xml:space="preserve"> HYPERLINK "http://www.hse.gov.uk/legislation/hswa.htm" </w:instrText>
                  </w:r>
                  <w:r w:rsidRPr="0097155C">
                    <w:rPr>
                      <w:rFonts w:ascii="Calibri" w:hAnsi="Calibri"/>
                      <w:szCs w:val="20"/>
                    </w:rPr>
                  </w:r>
                  <w:r w:rsidRPr="0097155C">
                    <w:rPr>
                      <w:rFonts w:ascii="Calibri" w:hAnsi="Calibri"/>
                      <w:szCs w:val="20"/>
                    </w:rPr>
                    <w:fldChar w:fldCharType="separate"/>
                  </w:r>
                  <w:r w:rsidRPr="0097155C">
                    <w:rPr>
                      <w:rStyle w:val="Hyperlink"/>
                      <w:rFonts w:ascii="Calibri" w:hAnsi="Calibri"/>
                      <w:szCs w:val="20"/>
                    </w:rPr>
                    <w:t>Health and Safety at Work etc. Act 1974</w:t>
                  </w:r>
                </w:p>
                <w:p w:rsidR="00F9614B" w:rsidRPr="0097155C" w:rsidRDefault="00F9614B" w:rsidP="006E27AC">
                  <w:pPr>
                    <w:pStyle w:val="ListParagraph"/>
                    <w:numPr>
                      <w:ilvl w:val="0"/>
                      <w:numId w:val="9"/>
                    </w:numPr>
                    <w:spacing w:after="0" w:line="240" w:lineRule="auto"/>
                    <w:rPr>
                      <w:rFonts w:ascii="Calibri" w:hAnsi="Calibri"/>
                      <w:szCs w:val="20"/>
                    </w:rPr>
                  </w:pPr>
                  <w:r w:rsidRPr="0097155C">
                    <w:rPr>
                      <w:rFonts w:ascii="Calibri" w:hAnsi="Calibri"/>
                      <w:szCs w:val="20"/>
                    </w:rPr>
                    <w:fldChar w:fldCharType="end"/>
                  </w:r>
                  <w:hyperlink r:id="rId57" w:history="1">
                    <w:r w:rsidRPr="0097155C">
                      <w:rPr>
                        <w:rStyle w:val="Hyperlink"/>
                        <w:rFonts w:ascii="Calibri" w:hAnsi="Calibri"/>
                        <w:szCs w:val="20"/>
                      </w:rPr>
                      <w:t>HSE – Safety Signs and S</w:t>
                    </w:r>
                    <w:r w:rsidRPr="0097155C">
                      <w:rPr>
                        <w:rStyle w:val="Hyperlink"/>
                        <w:rFonts w:ascii="Calibri" w:hAnsi="Calibri"/>
                        <w:szCs w:val="20"/>
                      </w:rPr>
                      <w:t>i</w:t>
                    </w:r>
                    <w:r w:rsidRPr="0097155C">
                      <w:rPr>
                        <w:rStyle w:val="Hyperlink"/>
                        <w:rFonts w:ascii="Calibri" w:hAnsi="Calibri"/>
                        <w:szCs w:val="20"/>
                      </w:rPr>
                      <w:t>gnal</w:t>
                    </w:r>
                    <w:r w:rsidRPr="0097155C">
                      <w:rPr>
                        <w:rStyle w:val="Hyperlink"/>
                        <w:rFonts w:ascii="Calibri" w:hAnsi="Calibri"/>
                        <w:szCs w:val="20"/>
                      </w:rPr>
                      <w:t>s</w:t>
                    </w:r>
                    <w:r w:rsidRPr="0097155C">
                      <w:rPr>
                        <w:rStyle w:val="Hyperlink"/>
                        <w:rFonts w:ascii="Calibri" w:hAnsi="Calibri"/>
                        <w:szCs w:val="20"/>
                      </w:rPr>
                      <w:t>: Guidance on Regulations (3rd</w:t>
                    </w:r>
                    <w:r w:rsidRPr="0097155C">
                      <w:rPr>
                        <w:rStyle w:val="Hyperlink"/>
                        <w:rFonts w:ascii="Calibri" w:hAnsi="Calibri"/>
                        <w:szCs w:val="20"/>
                        <w:vertAlign w:val="superscript"/>
                      </w:rPr>
                      <w:t>nd</w:t>
                    </w:r>
                    <w:r w:rsidRPr="0097155C">
                      <w:rPr>
                        <w:rStyle w:val="Hyperlink"/>
                        <w:rFonts w:ascii="Calibri" w:hAnsi="Calibri"/>
                        <w:szCs w:val="20"/>
                      </w:rPr>
                      <w:t xml:space="preserve"> edition, published 2015)</w:t>
                    </w:r>
                  </w:hyperlink>
                </w:p>
                <w:p w:rsidR="00F9614B" w:rsidRPr="0097155C" w:rsidRDefault="00F9614B" w:rsidP="006E27AC">
                  <w:pPr>
                    <w:numPr>
                      <w:ilvl w:val="0"/>
                      <w:numId w:val="9"/>
                    </w:numPr>
                    <w:spacing w:after="0" w:line="240" w:lineRule="auto"/>
                    <w:rPr>
                      <w:rFonts w:ascii="Calibri" w:hAnsi="Calibri" w:cs="Arial"/>
                      <w:szCs w:val="20"/>
                    </w:rPr>
                  </w:pPr>
                  <w:hyperlink r:id="rId58" w:history="1">
                    <w:r w:rsidRPr="0097155C">
                      <w:rPr>
                        <w:rStyle w:val="Hyperlink"/>
                        <w:rFonts w:ascii="Calibri" w:hAnsi="Calibri" w:cs="Arial"/>
                        <w:szCs w:val="20"/>
                      </w:rPr>
                      <w:t>HSE – HSG159: Man</w:t>
                    </w:r>
                    <w:r w:rsidRPr="0097155C">
                      <w:rPr>
                        <w:rStyle w:val="Hyperlink"/>
                        <w:rFonts w:ascii="Calibri" w:hAnsi="Calibri" w:cs="Arial"/>
                        <w:szCs w:val="20"/>
                      </w:rPr>
                      <w:t>a</w:t>
                    </w:r>
                    <w:r w:rsidRPr="0097155C">
                      <w:rPr>
                        <w:rStyle w:val="Hyperlink"/>
                        <w:rFonts w:ascii="Calibri" w:hAnsi="Calibri" w:cs="Arial"/>
                        <w:szCs w:val="20"/>
                      </w:rPr>
                      <w:t xml:space="preserve">ging Contractors </w:t>
                    </w:r>
                    <w:r w:rsidRPr="0097155C">
                      <w:rPr>
                        <w:rStyle w:val="Hyperlink"/>
                        <w:rFonts w:ascii="Calibri" w:hAnsi="Calibri" w:cs="Arial"/>
                        <w:szCs w:val="20"/>
                      </w:rPr>
                      <w:t>–</w:t>
                    </w:r>
                    <w:r w:rsidRPr="0097155C">
                      <w:rPr>
                        <w:rStyle w:val="Hyperlink"/>
                        <w:rFonts w:ascii="Calibri" w:hAnsi="Calibri" w:cs="Arial"/>
                        <w:szCs w:val="20"/>
                      </w:rPr>
                      <w:t xml:space="preserve"> A Guide for Employers (2</w:t>
                    </w:r>
                    <w:r w:rsidRPr="0097155C">
                      <w:rPr>
                        <w:rStyle w:val="Hyperlink"/>
                        <w:rFonts w:ascii="Calibri" w:hAnsi="Calibri" w:cs="Arial"/>
                        <w:szCs w:val="20"/>
                        <w:vertAlign w:val="superscript"/>
                      </w:rPr>
                      <w:t>nd</w:t>
                    </w:r>
                    <w:r w:rsidRPr="0097155C">
                      <w:rPr>
                        <w:rStyle w:val="Hyperlink"/>
                        <w:rFonts w:ascii="Calibri" w:hAnsi="Calibri" w:cs="Arial"/>
                        <w:szCs w:val="20"/>
                      </w:rPr>
                      <w:t xml:space="preserve"> edition, published 2011)</w:t>
                    </w:r>
                  </w:hyperlink>
                </w:p>
                <w:p w:rsidR="00F9614B" w:rsidRPr="0097155C" w:rsidRDefault="00F9614B" w:rsidP="006E27AC">
                  <w:pPr>
                    <w:numPr>
                      <w:ilvl w:val="0"/>
                      <w:numId w:val="9"/>
                    </w:numPr>
                    <w:spacing w:after="0" w:line="240" w:lineRule="auto"/>
                    <w:rPr>
                      <w:rFonts w:ascii="Calibri" w:hAnsi="Calibri" w:cs="Arial"/>
                      <w:szCs w:val="20"/>
                    </w:rPr>
                  </w:pPr>
                  <w:hyperlink r:id="rId59" w:history="1">
                    <w:r w:rsidRPr="0097155C">
                      <w:rPr>
                        <w:rStyle w:val="Hyperlink"/>
                        <w:rFonts w:ascii="Calibri" w:hAnsi="Calibri" w:cs="Arial"/>
                        <w:szCs w:val="20"/>
                      </w:rPr>
                      <w:t>HSE - Re</w:t>
                    </w:r>
                    <w:r w:rsidRPr="0097155C">
                      <w:rPr>
                        <w:rStyle w:val="Hyperlink"/>
                        <w:rFonts w:ascii="Calibri" w:hAnsi="Calibri" w:cs="Arial"/>
                        <w:szCs w:val="20"/>
                      </w:rPr>
                      <w:t>v</w:t>
                    </w:r>
                    <w:r w:rsidRPr="0097155C">
                      <w:rPr>
                        <w:rStyle w:val="Hyperlink"/>
                        <w:rFonts w:ascii="Calibri" w:hAnsi="Calibri" w:cs="Arial"/>
                        <w:szCs w:val="20"/>
                      </w:rPr>
                      <w:t>ersing</w:t>
                    </w:r>
                  </w:hyperlink>
                </w:p>
                <w:p w:rsidR="00F9614B" w:rsidRPr="0097155C" w:rsidRDefault="00F9614B" w:rsidP="006E27AC">
                  <w:pPr>
                    <w:numPr>
                      <w:ilvl w:val="0"/>
                      <w:numId w:val="9"/>
                    </w:numPr>
                    <w:spacing w:after="0" w:line="240" w:lineRule="auto"/>
                    <w:rPr>
                      <w:rFonts w:ascii="Calibri" w:hAnsi="Calibri" w:cs="Arial"/>
                      <w:szCs w:val="20"/>
                    </w:rPr>
                  </w:pPr>
                  <w:hyperlink r:id="rId60" w:history="1">
                    <w:r w:rsidRPr="0097155C">
                      <w:rPr>
                        <w:rStyle w:val="Hyperlink"/>
                        <w:rFonts w:ascii="Calibri" w:hAnsi="Calibri" w:cs="Arial"/>
                        <w:szCs w:val="20"/>
                      </w:rPr>
                      <w:t>HSE – Waste Management and recycling</w:t>
                    </w:r>
                  </w:hyperlink>
                </w:p>
                <w:p w:rsidR="00F9614B" w:rsidRDefault="00F9614B" w:rsidP="00D30CEA"/>
              </w:txbxContent>
            </v:textbox>
          </v:rect>
        </w:pict>
      </w:r>
      <w:r>
        <w:rPr>
          <w:noProof/>
          <w:lang w:eastAsia="en-GB"/>
        </w:rPr>
        <w:drawing>
          <wp:anchor distT="0" distB="0" distL="114300" distR="114300" simplePos="0" relativeHeight="251968512" behindDoc="0" locked="0" layoutInCell="1" allowOverlap="1" wp14:anchorId="6CE3F31D" wp14:editId="7FF29B17">
            <wp:simplePos x="0" y="0"/>
            <wp:positionH relativeFrom="column">
              <wp:posOffset>19050</wp:posOffset>
            </wp:positionH>
            <wp:positionV relativeFrom="paragraph">
              <wp:posOffset>180340</wp:posOffset>
            </wp:positionV>
            <wp:extent cx="813435" cy="818515"/>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 w:rsidR="00D30CEA" w:rsidRDefault="0097155C" w:rsidP="00D30CEA">
      <w:r>
        <w:rPr>
          <w:noProof/>
          <w:lang w:eastAsia="en-GB"/>
        </w:rPr>
        <w:pict>
          <v:rect id="_x0000_s1313" style="position:absolute;margin-left:1.05pt;margin-top:22.45pt;width:450.3pt;height:356.75pt;z-index:252097536" fillcolor="white [3201]" strokecolor="#c0504d [3205]" strokeweight="1pt">
            <v:stroke dashstyle="dash"/>
            <v:shadow color="#868686"/>
            <v:textbox>
              <w:txbxContent>
                <w:p w:rsidR="00F9614B" w:rsidRDefault="00F9614B" w:rsidP="006333DC">
                  <w:pPr>
                    <w:pStyle w:val="Heading2"/>
                  </w:pPr>
                  <w:bookmarkStart w:id="30" w:name="_Toc439835122"/>
                  <w:r>
                    <w:t>Notes</w:t>
                  </w:r>
                  <w:bookmarkEnd w:id="3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6333DC"/>
              </w:txbxContent>
            </v:textbox>
          </v:rect>
        </w:pict>
      </w:r>
    </w:p>
    <w:p w:rsidR="00D30CEA" w:rsidRDefault="00D30CEA" w:rsidP="00D30CEA"/>
    <w:p w:rsidR="00D30CEA" w:rsidRDefault="00D30CEA" w:rsidP="00D30CEA"/>
    <w:p w:rsidR="00D30CEA" w:rsidRDefault="00D30CEA" w:rsidP="00D30CEA"/>
    <w:p w:rsidR="00D30CEA" w:rsidRDefault="00D30CEA" w:rsidP="00D30CEA"/>
    <w:p w:rsidR="00D30CEA" w:rsidRDefault="00D30CEA" w:rsidP="00D30CEA">
      <w:pPr>
        <w:pStyle w:val="Heading1"/>
        <w:sectPr w:rsidR="00D30CEA" w:rsidSect="00B23191">
          <w:pgSz w:w="11906" w:h="16838"/>
          <w:pgMar w:top="1440" w:right="1440" w:bottom="1440" w:left="1440" w:header="708" w:footer="708" w:gutter="0"/>
          <w:cols w:space="708"/>
          <w:docGrid w:linePitch="360"/>
        </w:sectPr>
      </w:pPr>
    </w:p>
    <w:p w:rsidR="00146D2D" w:rsidRDefault="003A0C4D" w:rsidP="00146D2D">
      <w:pPr>
        <w:pStyle w:val="Heading1"/>
      </w:pPr>
      <w:bookmarkStart w:id="31" w:name="_Toc403032892"/>
      <w:bookmarkStart w:id="32" w:name="_Toc439835124"/>
      <w:r>
        <w:rPr>
          <w:noProof/>
          <w:lang w:eastAsia="en-GB"/>
        </w:rPr>
        <w:lastRenderedPageBreak/>
        <w:pict>
          <v:rect id="_x0000_s1255" style="position:absolute;margin-left:1.05pt;margin-top:33.3pt;width:450.3pt;height:181.65pt;z-index:252000256" strokecolor="#c00000">
            <v:textbox>
              <w:txbxContent>
                <w:p w:rsidR="00F9614B" w:rsidRPr="00E5053A" w:rsidRDefault="00F9614B" w:rsidP="00146D2D">
                  <w:pPr>
                    <w:pStyle w:val="Heading2"/>
                  </w:pPr>
                  <w:bookmarkStart w:id="33" w:name="_Toc439835123"/>
                  <w:r w:rsidRPr="00E5053A">
                    <w:t>Learning Outcomes</w:t>
                  </w:r>
                  <w:bookmarkEnd w:id="33"/>
                </w:p>
                <w:p w:rsidR="00F9614B"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 xml:space="preserve">Know what a Permit to Work is </w:t>
                  </w:r>
                </w:p>
                <w:p w:rsidR="00F9614B" w:rsidRPr="00EC4B0A" w:rsidRDefault="00F9614B" w:rsidP="00EC4B0A">
                  <w:pPr>
                    <w:spacing w:after="0" w:line="240" w:lineRule="auto"/>
                    <w:ind w:left="468"/>
                    <w:rPr>
                      <w:rFonts w:ascii="Calibri" w:eastAsia="Arial" w:hAnsi="Calibri" w:cs="Arial"/>
                      <w:bCs/>
                      <w:sz w:val="10"/>
                      <w:szCs w:val="10"/>
                    </w:rPr>
                  </w:pPr>
                </w:p>
                <w:p w:rsidR="00F9614B" w:rsidRPr="00EC4B0A"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Know when a Permit to Work is required</w:t>
                  </w:r>
                </w:p>
                <w:p w:rsidR="00F9614B" w:rsidRPr="00EC4B0A" w:rsidRDefault="00F9614B" w:rsidP="00EC4B0A">
                  <w:pPr>
                    <w:spacing w:after="0" w:line="240" w:lineRule="auto"/>
                    <w:ind w:left="468"/>
                    <w:rPr>
                      <w:rFonts w:ascii="Calibri" w:eastAsia="Arial" w:hAnsi="Calibri" w:cs="Arial"/>
                      <w:bCs/>
                      <w:sz w:val="10"/>
                      <w:szCs w:val="10"/>
                    </w:rPr>
                  </w:pPr>
                </w:p>
                <w:p w:rsidR="00F9614B" w:rsidRPr="00EC4B0A"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 xml:space="preserve">Know what is meant by the terms: </w:t>
                  </w:r>
                </w:p>
                <w:p w:rsidR="00F9614B" w:rsidRPr="00EC4B0A" w:rsidRDefault="00F9614B" w:rsidP="006E27AC">
                  <w:pPr>
                    <w:numPr>
                      <w:ilvl w:val="0"/>
                      <w:numId w:val="10"/>
                    </w:numPr>
                    <w:spacing w:after="0" w:line="240" w:lineRule="auto"/>
                    <w:rPr>
                      <w:rFonts w:ascii="Calibri" w:eastAsia="Arial" w:hAnsi="Calibri" w:cs="Arial"/>
                      <w:bCs/>
                      <w:szCs w:val="20"/>
                    </w:rPr>
                  </w:pPr>
                  <w:r w:rsidRPr="00EC4B0A">
                    <w:rPr>
                      <w:rFonts w:ascii="Calibri" w:eastAsia="Arial" w:hAnsi="Calibri" w:cs="Arial"/>
                      <w:bCs/>
                      <w:szCs w:val="20"/>
                    </w:rPr>
                    <w:t>an explosive atmosphere</w:t>
                  </w:r>
                </w:p>
                <w:p w:rsidR="00F9614B" w:rsidRDefault="00F9614B" w:rsidP="006E27AC">
                  <w:pPr>
                    <w:numPr>
                      <w:ilvl w:val="0"/>
                      <w:numId w:val="10"/>
                    </w:numPr>
                    <w:spacing w:after="0" w:line="240" w:lineRule="auto"/>
                    <w:rPr>
                      <w:rFonts w:ascii="Calibri" w:eastAsia="Arial" w:hAnsi="Calibri" w:cs="Arial"/>
                      <w:bCs/>
                      <w:szCs w:val="20"/>
                    </w:rPr>
                  </w:pPr>
                  <w:r w:rsidRPr="00EC4B0A">
                    <w:rPr>
                      <w:rFonts w:ascii="Calibri" w:eastAsia="Arial" w:hAnsi="Calibri" w:cs="Arial"/>
                      <w:bCs/>
                      <w:szCs w:val="20"/>
                    </w:rPr>
                    <w:t>oxygen deficient areas (confined space)</w:t>
                  </w:r>
                </w:p>
                <w:p w:rsidR="00F9614B" w:rsidRPr="00EC4B0A" w:rsidRDefault="00F9614B" w:rsidP="00EC4B0A">
                  <w:pPr>
                    <w:spacing w:after="0" w:line="240" w:lineRule="auto"/>
                    <w:ind w:left="763"/>
                    <w:rPr>
                      <w:rFonts w:ascii="Calibri" w:eastAsia="Arial" w:hAnsi="Calibri" w:cs="Arial"/>
                      <w:bCs/>
                      <w:sz w:val="10"/>
                      <w:szCs w:val="10"/>
                    </w:rPr>
                  </w:pPr>
                </w:p>
                <w:p w:rsidR="00F9614B"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 xml:space="preserve">Know the tests required before entering a confined space </w:t>
                  </w:r>
                </w:p>
                <w:p w:rsidR="00F9614B" w:rsidRPr="00EC4B0A" w:rsidRDefault="00F9614B" w:rsidP="00EC4B0A">
                  <w:pPr>
                    <w:spacing w:after="0" w:line="240" w:lineRule="auto"/>
                    <w:ind w:left="468"/>
                    <w:rPr>
                      <w:rFonts w:ascii="Calibri" w:eastAsia="Arial" w:hAnsi="Calibri" w:cs="Arial"/>
                      <w:bCs/>
                      <w:sz w:val="10"/>
                      <w:szCs w:val="10"/>
                    </w:rPr>
                  </w:pPr>
                </w:p>
                <w:p w:rsidR="00F9614B" w:rsidRPr="00EC4B0A"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Know who is permitted to enter a confined space once tests have been carried out</w:t>
                  </w:r>
                </w:p>
                <w:p w:rsidR="00F9614B" w:rsidRPr="00EC4B0A" w:rsidRDefault="00F9614B" w:rsidP="00EC4B0A">
                  <w:pPr>
                    <w:spacing w:after="0" w:line="240" w:lineRule="auto"/>
                    <w:ind w:left="468"/>
                    <w:rPr>
                      <w:rFonts w:ascii="Calibri" w:eastAsia="Arial" w:hAnsi="Calibri" w:cs="Arial"/>
                      <w:bCs/>
                      <w:sz w:val="10"/>
                      <w:szCs w:val="10"/>
                    </w:rPr>
                  </w:pPr>
                </w:p>
                <w:p w:rsidR="00F9614B" w:rsidRPr="00EC4B0A" w:rsidRDefault="00F9614B" w:rsidP="006E27AC">
                  <w:pPr>
                    <w:numPr>
                      <w:ilvl w:val="1"/>
                      <w:numId w:val="11"/>
                    </w:numPr>
                    <w:spacing w:after="0" w:line="240" w:lineRule="auto"/>
                    <w:ind w:left="468" w:hanging="425"/>
                    <w:rPr>
                      <w:rFonts w:ascii="Calibri" w:eastAsia="Arial" w:hAnsi="Calibri" w:cs="Arial"/>
                      <w:bCs/>
                      <w:szCs w:val="20"/>
                    </w:rPr>
                  </w:pPr>
                  <w:r w:rsidRPr="00EC4B0A">
                    <w:rPr>
                      <w:rFonts w:ascii="Calibri" w:eastAsia="Arial" w:hAnsi="Calibri" w:cs="Arial"/>
                      <w:bCs/>
                      <w:szCs w:val="20"/>
                    </w:rPr>
                    <w:t>Know how to control the risk of falling from a height</w:t>
                  </w:r>
                </w:p>
                <w:p w:rsidR="00F9614B" w:rsidRDefault="00F9614B" w:rsidP="00146D2D">
                  <w:pPr>
                    <w:spacing w:after="240" w:line="240" w:lineRule="auto"/>
                  </w:pPr>
                </w:p>
                <w:p w:rsidR="00F9614B" w:rsidRDefault="00F9614B" w:rsidP="00146D2D"/>
              </w:txbxContent>
            </v:textbox>
          </v:rect>
        </w:pict>
      </w:r>
      <w:r w:rsidR="009A1B64">
        <w:t xml:space="preserve">5. </w:t>
      </w:r>
      <w:bookmarkEnd w:id="31"/>
      <w:r w:rsidR="00146D2D">
        <w:rPr>
          <w:noProof/>
          <w:lang w:eastAsia="en-GB"/>
        </w:rPr>
        <w:drawing>
          <wp:anchor distT="0" distB="0" distL="114300" distR="114300" simplePos="0" relativeHeight="252005376" behindDoc="0" locked="0" layoutInCell="1" allowOverlap="1" wp14:anchorId="5E428942" wp14:editId="39988A62">
            <wp:simplePos x="0" y="0"/>
            <wp:positionH relativeFrom="column">
              <wp:posOffset>5259790</wp:posOffset>
            </wp:positionH>
            <wp:positionV relativeFrom="paragraph">
              <wp:posOffset>27296</wp:posOffset>
            </wp:positionV>
            <wp:extent cx="827111" cy="818866"/>
            <wp:effectExtent l="19050" t="0" r="0" b="0"/>
            <wp:wrapNone/>
            <wp:docPr id="99"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97155C">
        <w:t>Permits to Work</w:t>
      </w:r>
      <w:bookmarkEnd w:id="32"/>
    </w:p>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EC4B0A" w:rsidP="00146D2D">
      <w:r>
        <w:rPr>
          <w:noProof/>
          <w:lang w:eastAsia="en-GB"/>
        </w:rPr>
        <w:drawing>
          <wp:anchor distT="0" distB="0" distL="114300" distR="114300" simplePos="0" relativeHeight="252004352" behindDoc="0" locked="0" layoutInCell="1" allowOverlap="1" wp14:anchorId="73913FCF" wp14:editId="2649CC01">
            <wp:simplePos x="0" y="0"/>
            <wp:positionH relativeFrom="column">
              <wp:posOffset>19050</wp:posOffset>
            </wp:positionH>
            <wp:positionV relativeFrom="paragraph">
              <wp:posOffset>144145</wp:posOffset>
            </wp:positionV>
            <wp:extent cx="813435" cy="818515"/>
            <wp:effectExtent l="0" t="0" r="0" b="0"/>
            <wp:wrapNone/>
            <wp:docPr id="10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56" style="position:absolute;margin-left:67.5pt;margin-top:11.4pt;width:383.85pt;height:208.45pt;z-index:252001280;mso-position-horizontal-relative:text;mso-position-vertical-relative:text" fillcolor="#f2dbdb [661]" stroked="f" strokecolor="#c00000">
            <v:textbox>
              <w:txbxContent>
                <w:p w:rsidR="00F9614B" w:rsidRPr="00604385" w:rsidRDefault="00F9614B" w:rsidP="006333DC">
                  <w:pPr>
                    <w:pStyle w:val="Heading2"/>
                  </w:pPr>
                  <w:bookmarkStart w:id="34" w:name="_Toc439835125"/>
                  <w:r>
                    <w:t>Where do I find this information?</w:t>
                  </w:r>
                  <w:bookmarkEnd w:id="34"/>
                </w:p>
                <w:p w:rsidR="00F9614B" w:rsidRPr="00EC4B0A" w:rsidRDefault="00F9614B" w:rsidP="006E27AC">
                  <w:pPr>
                    <w:numPr>
                      <w:ilvl w:val="0"/>
                      <w:numId w:val="12"/>
                    </w:numPr>
                    <w:spacing w:after="0" w:line="240" w:lineRule="auto"/>
                    <w:rPr>
                      <w:rFonts w:ascii="Calibri" w:eastAsia="Arial" w:hAnsi="Calibri" w:cs="Arial"/>
                      <w:bCs/>
                      <w:color w:val="FF0000"/>
                      <w:szCs w:val="20"/>
                    </w:rPr>
                  </w:pPr>
                  <w:hyperlink r:id="rId61" w:history="1">
                    <w:r w:rsidRPr="00EC4B0A">
                      <w:rPr>
                        <w:rStyle w:val="Hyperlink"/>
                        <w:rFonts w:ascii="Calibri" w:eastAsia="Arial" w:hAnsi="Calibri" w:cs="Arial"/>
                        <w:bCs/>
                        <w:szCs w:val="20"/>
                      </w:rPr>
                      <w:t>HSE – Confined Spaces</w:t>
                    </w:r>
                  </w:hyperlink>
                  <w:r w:rsidRPr="00EC4B0A">
                    <w:rPr>
                      <w:rFonts w:ascii="Calibri" w:eastAsia="Arial" w:hAnsi="Calibri" w:cs="Arial"/>
                      <w:bCs/>
                      <w:color w:val="FF0000"/>
                      <w:szCs w:val="20"/>
                    </w:rPr>
                    <w:t xml:space="preserve"> </w:t>
                  </w:r>
                </w:p>
                <w:p w:rsidR="00F9614B" w:rsidRPr="00EC4B0A" w:rsidRDefault="00F9614B" w:rsidP="006E27AC">
                  <w:pPr>
                    <w:numPr>
                      <w:ilvl w:val="0"/>
                      <w:numId w:val="12"/>
                    </w:numPr>
                    <w:spacing w:after="0" w:line="240" w:lineRule="auto"/>
                    <w:rPr>
                      <w:rFonts w:ascii="Calibri" w:hAnsi="Calibri" w:cs="Arial"/>
                      <w:szCs w:val="20"/>
                    </w:rPr>
                  </w:pPr>
                  <w:hyperlink r:id="rId62" w:history="1">
                    <w:r w:rsidRPr="00EC4B0A">
                      <w:rPr>
                        <w:rStyle w:val="Hyperlink"/>
                        <w:rFonts w:ascii="Calibri" w:hAnsi="Calibri" w:cs="Arial"/>
                        <w:szCs w:val="20"/>
                      </w:rPr>
                      <w:t>HSE – Safe Work in Con</w:t>
                    </w:r>
                    <w:r w:rsidRPr="00EC4B0A">
                      <w:rPr>
                        <w:rStyle w:val="Hyperlink"/>
                        <w:rFonts w:ascii="Calibri" w:hAnsi="Calibri" w:cs="Arial"/>
                        <w:szCs w:val="20"/>
                      </w:rPr>
                      <w:t>f</w:t>
                    </w:r>
                    <w:r w:rsidRPr="00EC4B0A">
                      <w:rPr>
                        <w:rStyle w:val="Hyperlink"/>
                        <w:rFonts w:ascii="Calibri" w:hAnsi="Calibri" w:cs="Arial"/>
                        <w:szCs w:val="20"/>
                      </w:rPr>
                      <w:t>ined Spaces (3rd edition, published 2014)</w:t>
                    </w:r>
                  </w:hyperlink>
                </w:p>
                <w:p w:rsidR="00F9614B" w:rsidRPr="00EC4B0A" w:rsidRDefault="00F9614B" w:rsidP="006E27AC">
                  <w:pPr>
                    <w:numPr>
                      <w:ilvl w:val="0"/>
                      <w:numId w:val="12"/>
                    </w:numPr>
                    <w:spacing w:after="0" w:line="240" w:lineRule="auto"/>
                    <w:rPr>
                      <w:rFonts w:ascii="Calibri" w:hAnsi="Calibri" w:cs="Arial"/>
                      <w:szCs w:val="20"/>
                    </w:rPr>
                  </w:pPr>
                  <w:hyperlink r:id="rId63" w:history="1">
                    <w:r w:rsidRPr="00EC4B0A">
                      <w:rPr>
                        <w:rStyle w:val="Hyperlink"/>
                        <w:rFonts w:ascii="Calibri" w:hAnsi="Calibri" w:cs="Arial"/>
                        <w:szCs w:val="20"/>
                      </w:rPr>
                      <w:t>HSE Guidance – Dangerous Substances and Explosive Atmospheres Regulations 2002</w:t>
                    </w:r>
                  </w:hyperlink>
                  <w:r w:rsidRPr="00EC4B0A">
                    <w:rPr>
                      <w:rFonts w:ascii="Calibri" w:hAnsi="Calibri" w:cs="Arial"/>
                      <w:szCs w:val="20"/>
                    </w:rPr>
                    <w:t xml:space="preserve"> </w:t>
                  </w:r>
                </w:p>
                <w:p w:rsidR="00F9614B" w:rsidRPr="00EC4B0A" w:rsidRDefault="00F9614B" w:rsidP="006E27AC">
                  <w:pPr>
                    <w:numPr>
                      <w:ilvl w:val="0"/>
                      <w:numId w:val="12"/>
                    </w:numPr>
                    <w:spacing w:after="0" w:line="240" w:lineRule="auto"/>
                    <w:rPr>
                      <w:rFonts w:ascii="Calibri" w:hAnsi="Calibri" w:cs="Arial"/>
                      <w:szCs w:val="20"/>
                    </w:rPr>
                  </w:pPr>
                  <w:hyperlink r:id="rId64" w:history="1">
                    <w:r w:rsidRPr="00EC4B0A">
                      <w:rPr>
                        <w:rStyle w:val="Hyperlink"/>
                        <w:rFonts w:ascii="Calibri" w:hAnsi="Calibri" w:cs="Arial"/>
                        <w:szCs w:val="20"/>
                      </w:rPr>
                      <w:t>HSE – Dangero</w:t>
                    </w:r>
                    <w:r w:rsidRPr="00EC4B0A">
                      <w:rPr>
                        <w:rStyle w:val="Hyperlink"/>
                        <w:rFonts w:ascii="Calibri" w:hAnsi="Calibri" w:cs="Arial"/>
                        <w:szCs w:val="20"/>
                      </w:rPr>
                      <w:t>u</w:t>
                    </w:r>
                    <w:r w:rsidRPr="00EC4B0A">
                      <w:rPr>
                        <w:rStyle w:val="Hyperlink"/>
                        <w:rFonts w:ascii="Calibri" w:hAnsi="Calibri" w:cs="Arial"/>
                        <w:szCs w:val="20"/>
                      </w:rPr>
                      <w:t>s su</w:t>
                    </w:r>
                    <w:r w:rsidRPr="00EC4B0A">
                      <w:rPr>
                        <w:rStyle w:val="Hyperlink"/>
                        <w:rFonts w:ascii="Calibri" w:hAnsi="Calibri" w:cs="Arial"/>
                        <w:szCs w:val="20"/>
                      </w:rPr>
                      <w:t>b</w:t>
                    </w:r>
                    <w:r w:rsidRPr="00EC4B0A">
                      <w:rPr>
                        <w:rStyle w:val="Hyperlink"/>
                        <w:rFonts w:ascii="Calibri" w:hAnsi="Calibri" w:cs="Arial"/>
                        <w:szCs w:val="20"/>
                      </w:rPr>
                      <w:t>stances and explosive atmospheres (2</w:t>
                    </w:r>
                    <w:r w:rsidRPr="00EC4B0A">
                      <w:rPr>
                        <w:rStyle w:val="Hyperlink"/>
                        <w:rFonts w:ascii="Calibri" w:hAnsi="Calibri" w:cs="Arial"/>
                        <w:szCs w:val="20"/>
                        <w:vertAlign w:val="superscript"/>
                      </w:rPr>
                      <w:t>nd</w:t>
                    </w:r>
                    <w:r w:rsidRPr="00EC4B0A">
                      <w:rPr>
                        <w:rStyle w:val="Hyperlink"/>
                        <w:rFonts w:ascii="Calibri" w:hAnsi="Calibri" w:cs="Arial"/>
                        <w:szCs w:val="20"/>
                      </w:rPr>
                      <w:t xml:space="preserve"> edition, published 2013)</w:t>
                    </w:r>
                  </w:hyperlink>
                </w:p>
                <w:p w:rsidR="00F9614B" w:rsidRPr="00EC4B0A" w:rsidRDefault="00F9614B" w:rsidP="006E27AC">
                  <w:pPr>
                    <w:numPr>
                      <w:ilvl w:val="0"/>
                      <w:numId w:val="12"/>
                    </w:numPr>
                    <w:spacing w:after="0" w:line="240" w:lineRule="auto"/>
                    <w:rPr>
                      <w:rFonts w:ascii="Calibri" w:hAnsi="Calibri" w:cs="Arial"/>
                      <w:szCs w:val="20"/>
                    </w:rPr>
                  </w:pPr>
                  <w:hyperlink r:id="rId65" w:history="1">
                    <w:r w:rsidRPr="00EC4B0A">
                      <w:rPr>
                        <w:rStyle w:val="Hyperlink"/>
                        <w:rFonts w:ascii="Calibri" w:hAnsi="Calibri" w:cs="Arial"/>
                        <w:szCs w:val="20"/>
                      </w:rPr>
                      <w:t>HSE – Guidance – Confined Spaces</w:t>
                    </w:r>
                  </w:hyperlink>
                </w:p>
                <w:p w:rsidR="00F9614B" w:rsidRPr="00EC4B0A" w:rsidRDefault="00F9614B" w:rsidP="006E27AC">
                  <w:pPr>
                    <w:numPr>
                      <w:ilvl w:val="0"/>
                      <w:numId w:val="12"/>
                    </w:numPr>
                    <w:spacing w:after="0" w:line="240" w:lineRule="auto"/>
                    <w:rPr>
                      <w:rFonts w:ascii="Calibri" w:hAnsi="Calibri" w:cs="Arial"/>
                      <w:szCs w:val="20"/>
                    </w:rPr>
                  </w:pPr>
                  <w:hyperlink r:id="rId66" w:history="1">
                    <w:r w:rsidRPr="00EC4B0A">
                      <w:rPr>
                        <w:rStyle w:val="Hyperlink"/>
                        <w:rFonts w:ascii="Calibri" w:hAnsi="Calibri" w:cs="Arial"/>
                        <w:szCs w:val="20"/>
                      </w:rPr>
                      <w:t xml:space="preserve">HSE – Confined Spaces: </w:t>
                    </w:r>
                    <w:r w:rsidRPr="00EC4B0A">
                      <w:rPr>
                        <w:rStyle w:val="Hyperlink"/>
                        <w:rFonts w:ascii="Calibri" w:hAnsi="Calibri" w:cs="Arial"/>
                        <w:szCs w:val="20"/>
                      </w:rPr>
                      <w:t>a</w:t>
                    </w:r>
                    <w:r w:rsidRPr="00EC4B0A">
                      <w:rPr>
                        <w:rStyle w:val="Hyperlink"/>
                        <w:rFonts w:ascii="Calibri" w:hAnsi="Calibri" w:cs="Arial"/>
                        <w:szCs w:val="20"/>
                      </w:rPr>
                      <w:t xml:space="preserve"> brief guide t</w:t>
                    </w:r>
                    <w:r w:rsidRPr="00EC4B0A">
                      <w:rPr>
                        <w:rStyle w:val="Hyperlink"/>
                        <w:rFonts w:ascii="Calibri" w:hAnsi="Calibri" w:cs="Arial"/>
                        <w:szCs w:val="20"/>
                      </w:rPr>
                      <w:t>o</w:t>
                    </w:r>
                    <w:r w:rsidRPr="00EC4B0A">
                      <w:rPr>
                        <w:rStyle w:val="Hyperlink"/>
                        <w:rFonts w:ascii="Calibri" w:hAnsi="Calibri" w:cs="Arial"/>
                        <w:szCs w:val="20"/>
                      </w:rPr>
                      <w:t xml:space="preserve"> working safely (published 01/13)</w:t>
                    </w:r>
                  </w:hyperlink>
                  <w:hyperlink r:id="rId67" w:history="1">
                    <w:r w:rsidRPr="00EC4B0A">
                      <w:rPr>
                        <w:rStyle w:val="Hyperlink"/>
                        <w:rFonts w:ascii="Calibri" w:hAnsi="Calibri" w:cs="Arial"/>
                        <w:szCs w:val="20"/>
                      </w:rPr>
                      <w:t>HSE – The H</w:t>
                    </w:r>
                    <w:r w:rsidRPr="00EC4B0A">
                      <w:rPr>
                        <w:rStyle w:val="Hyperlink"/>
                        <w:rFonts w:ascii="Calibri" w:hAnsi="Calibri" w:cs="Arial"/>
                        <w:szCs w:val="20"/>
                      </w:rPr>
                      <w:t>e</w:t>
                    </w:r>
                    <w:r w:rsidRPr="00EC4B0A">
                      <w:rPr>
                        <w:rStyle w:val="Hyperlink"/>
                        <w:rFonts w:ascii="Calibri" w:hAnsi="Calibri" w:cs="Arial"/>
                        <w:szCs w:val="20"/>
                      </w:rPr>
                      <w:t>alth and Safety Toolbox: Working at height.</w:t>
                    </w:r>
                  </w:hyperlink>
                  <w:r w:rsidRPr="00EC4B0A">
                    <w:rPr>
                      <w:rFonts w:ascii="Calibri" w:hAnsi="Calibri" w:cs="Arial"/>
                      <w:szCs w:val="20"/>
                    </w:rPr>
                    <w:t xml:space="preserve"> </w:t>
                  </w:r>
                </w:p>
                <w:p w:rsidR="00F9614B" w:rsidRPr="00EC4B0A" w:rsidRDefault="00F9614B" w:rsidP="006E27AC">
                  <w:pPr>
                    <w:numPr>
                      <w:ilvl w:val="0"/>
                      <w:numId w:val="12"/>
                    </w:numPr>
                    <w:spacing w:after="0" w:line="240" w:lineRule="auto"/>
                    <w:rPr>
                      <w:rFonts w:ascii="Calibri" w:hAnsi="Calibri" w:cs="Arial"/>
                      <w:szCs w:val="20"/>
                    </w:rPr>
                  </w:pPr>
                  <w:hyperlink r:id="rId68" w:history="1">
                    <w:r w:rsidRPr="00EC4B0A">
                      <w:rPr>
                        <w:rStyle w:val="Hyperlink"/>
                        <w:rFonts w:ascii="Calibri" w:hAnsi="Calibri" w:cs="Arial"/>
                        <w:szCs w:val="20"/>
                      </w:rPr>
                      <w:t>HSE – The Work at Hei</w:t>
                    </w:r>
                    <w:r w:rsidRPr="00EC4B0A">
                      <w:rPr>
                        <w:rStyle w:val="Hyperlink"/>
                        <w:rFonts w:ascii="Calibri" w:hAnsi="Calibri" w:cs="Arial"/>
                        <w:szCs w:val="20"/>
                      </w:rPr>
                      <w:t>g</w:t>
                    </w:r>
                    <w:r w:rsidRPr="00EC4B0A">
                      <w:rPr>
                        <w:rStyle w:val="Hyperlink"/>
                        <w:rFonts w:ascii="Calibri" w:hAnsi="Calibri" w:cs="Arial"/>
                        <w:szCs w:val="20"/>
                      </w:rPr>
                      <w:t>ht Regulations</w:t>
                    </w:r>
                    <w:r w:rsidRPr="00EC4B0A">
                      <w:rPr>
                        <w:rStyle w:val="Hyperlink"/>
                        <w:rFonts w:ascii="Calibri" w:hAnsi="Calibri" w:cs="Arial"/>
                        <w:szCs w:val="20"/>
                      </w:rPr>
                      <w:t xml:space="preserve"> </w:t>
                    </w:r>
                    <w:r w:rsidRPr="00EC4B0A">
                      <w:rPr>
                        <w:rStyle w:val="Hyperlink"/>
                        <w:rFonts w:ascii="Calibri" w:hAnsi="Calibri" w:cs="Arial"/>
                        <w:szCs w:val="20"/>
                      </w:rPr>
                      <w:t xml:space="preserve">2005: a </w:t>
                    </w:r>
                    <w:r w:rsidRPr="00EC4B0A">
                      <w:rPr>
                        <w:rStyle w:val="Hyperlink"/>
                        <w:rFonts w:ascii="Calibri" w:hAnsi="Calibri" w:cs="Arial"/>
                        <w:szCs w:val="20"/>
                      </w:rPr>
                      <w:t>b</w:t>
                    </w:r>
                    <w:r w:rsidRPr="00EC4B0A">
                      <w:rPr>
                        <w:rStyle w:val="Hyperlink"/>
                        <w:rFonts w:ascii="Calibri" w:hAnsi="Calibri" w:cs="Arial"/>
                        <w:szCs w:val="20"/>
                      </w:rPr>
                      <w:t>rief guide (revised 01/14)</w:t>
                    </w:r>
                  </w:hyperlink>
                </w:p>
                <w:p w:rsidR="00F9614B" w:rsidRPr="00EC4B0A" w:rsidRDefault="00F9614B" w:rsidP="006E27AC">
                  <w:pPr>
                    <w:numPr>
                      <w:ilvl w:val="0"/>
                      <w:numId w:val="12"/>
                    </w:numPr>
                    <w:spacing w:after="0" w:line="240" w:lineRule="auto"/>
                    <w:rPr>
                      <w:rFonts w:ascii="Calibri" w:hAnsi="Calibri" w:cs="Arial"/>
                      <w:szCs w:val="20"/>
                    </w:rPr>
                  </w:pPr>
                  <w:hyperlink r:id="rId69" w:history="1">
                    <w:r w:rsidRPr="00EC4B0A">
                      <w:rPr>
                        <w:rStyle w:val="Hyperlink"/>
                        <w:rFonts w:ascii="Calibri" w:hAnsi="Calibri" w:cs="Arial"/>
                        <w:szCs w:val="20"/>
                      </w:rPr>
                      <w:t>HSE – Waste Management and recycling</w:t>
                    </w:r>
                  </w:hyperlink>
                </w:p>
                <w:p w:rsidR="00F9614B" w:rsidRPr="00EC4B0A" w:rsidRDefault="00F9614B" w:rsidP="006E27AC">
                  <w:pPr>
                    <w:numPr>
                      <w:ilvl w:val="0"/>
                      <w:numId w:val="12"/>
                    </w:numPr>
                    <w:spacing w:after="0" w:line="240" w:lineRule="auto"/>
                    <w:rPr>
                      <w:rFonts w:ascii="Calibri" w:hAnsi="Calibri" w:cs="Arial"/>
                      <w:szCs w:val="20"/>
                    </w:rPr>
                  </w:pPr>
                  <w:hyperlink r:id="rId70" w:history="1">
                    <w:r w:rsidRPr="00EC4B0A">
                      <w:rPr>
                        <w:rStyle w:val="Hyperlink"/>
                        <w:rFonts w:ascii="Calibri" w:hAnsi="Calibri" w:cs="Arial"/>
                        <w:szCs w:val="20"/>
                      </w:rPr>
                      <w:t>The Health and safety toolbox: How to control risks at work</w:t>
                    </w:r>
                  </w:hyperlink>
                </w:p>
              </w:txbxContent>
            </v:textbox>
          </v:rect>
        </w:pict>
      </w:r>
    </w:p>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146D2D" w:rsidP="00146D2D"/>
    <w:p w:rsidR="00146D2D" w:rsidRDefault="0097155C" w:rsidP="00EC4B0A">
      <w:pPr>
        <w:sectPr w:rsidR="00146D2D" w:rsidSect="00B23191">
          <w:pgSz w:w="11906" w:h="16838"/>
          <w:pgMar w:top="1440" w:right="1440" w:bottom="1440" w:left="1440" w:header="708" w:footer="708" w:gutter="0"/>
          <w:cols w:space="708"/>
          <w:docGrid w:linePitch="360"/>
        </w:sectPr>
      </w:pPr>
      <w:r>
        <w:rPr>
          <w:noProof/>
          <w:lang w:eastAsia="en-GB"/>
        </w:rPr>
        <w:pict>
          <v:rect id="_x0000_s1314" style="position:absolute;margin-left:1.05pt;margin-top:27.05pt;width:450.3pt;height:260.1pt;z-index:252098560" fillcolor="white [3201]" strokecolor="#c0504d [3205]" strokeweight="1pt">
            <v:stroke dashstyle="dash"/>
            <v:shadow color="#868686"/>
            <v:textbox>
              <w:txbxContent>
                <w:p w:rsidR="00F9614B" w:rsidRDefault="00F9614B" w:rsidP="006333DC">
                  <w:pPr>
                    <w:pStyle w:val="Heading2"/>
                  </w:pPr>
                  <w:bookmarkStart w:id="35" w:name="_Toc439835126"/>
                  <w:r>
                    <w:t>Notes</w:t>
                  </w:r>
                  <w:bookmarkEnd w:id="3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6333DC"/>
              </w:txbxContent>
            </v:textbox>
          </v:rect>
        </w:pict>
      </w:r>
    </w:p>
    <w:p w:rsidR="00EC4B0A" w:rsidRDefault="00EC4B0A" w:rsidP="00EC4B0A">
      <w:pPr>
        <w:pStyle w:val="Heading1"/>
      </w:pPr>
      <w:bookmarkStart w:id="36" w:name="_Toc439835127"/>
      <w:r>
        <w:rPr>
          <w:noProof/>
          <w:lang w:eastAsia="en-GB"/>
        </w:rPr>
        <w:lastRenderedPageBreak/>
        <w:pict>
          <v:rect id="_x0000_s1316" style="position:absolute;margin-left:1.05pt;margin-top:33.3pt;width:450.3pt;height:191.3pt;z-index:252104704" strokecolor="#c00000">
            <v:textbox>
              <w:txbxContent>
                <w:p w:rsidR="00F9614B" w:rsidRPr="00E5053A" w:rsidRDefault="00F9614B" w:rsidP="00EC4B0A">
                  <w:pPr>
                    <w:pStyle w:val="Heading2"/>
                  </w:pPr>
                  <w:bookmarkStart w:id="37" w:name="_Toc439835128"/>
                  <w:r w:rsidRPr="00E5053A">
                    <w:t>Learning Outcomes</w:t>
                  </w:r>
                  <w:bookmarkEnd w:id="37"/>
                </w:p>
                <w:p w:rsidR="00F9614B" w:rsidRPr="00F9614B" w:rsidRDefault="00F9614B" w:rsidP="006E27AC">
                  <w:pPr>
                    <w:pStyle w:val="Quick"/>
                    <w:numPr>
                      <w:ilvl w:val="1"/>
                      <w:numId w:val="16"/>
                    </w:numPr>
                    <w:ind w:left="357" w:hanging="357"/>
                    <w:rPr>
                      <w:rFonts w:ascii="Calibri" w:hAnsi="Calibri" w:cs="Arial"/>
                      <w:sz w:val="22"/>
                    </w:rPr>
                  </w:pPr>
                  <w:r w:rsidRPr="00F9614B">
                    <w:rPr>
                      <w:rFonts w:ascii="Calibri" w:hAnsi="Calibri" w:cs="Arial"/>
                      <w:sz w:val="22"/>
                    </w:rPr>
                    <w:t xml:space="preserve">Know the main features and legal requirements of: </w:t>
                  </w:r>
                </w:p>
                <w:p w:rsidR="00F9614B" w:rsidRPr="00F9614B" w:rsidRDefault="00F9614B" w:rsidP="006E27AC">
                  <w:pPr>
                    <w:pStyle w:val="Quick"/>
                    <w:numPr>
                      <w:ilvl w:val="0"/>
                      <w:numId w:val="13"/>
                    </w:numPr>
                    <w:rPr>
                      <w:rFonts w:ascii="Calibri" w:hAnsi="Calibri" w:cs="Arial"/>
                      <w:sz w:val="22"/>
                    </w:rPr>
                  </w:pPr>
                  <w:r w:rsidRPr="00F9614B">
                    <w:rPr>
                      <w:rFonts w:ascii="Calibri" w:hAnsi="Calibri" w:cs="Arial"/>
                      <w:sz w:val="22"/>
                    </w:rPr>
                    <w:t xml:space="preserve">LOLER </w:t>
                  </w:r>
                </w:p>
                <w:p w:rsidR="00F9614B" w:rsidRPr="00F9614B" w:rsidRDefault="00F9614B" w:rsidP="006E27AC">
                  <w:pPr>
                    <w:pStyle w:val="Quick"/>
                    <w:numPr>
                      <w:ilvl w:val="0"/>
                      <w:numId w:val="13"/>
                    </w:numPr>
                    <w:rPr>
                      <w:rFonts w:ascii="Calibri" w:hAnsi="Calibri" w:cs="Arial"/>
                      <w:sz w:val="22"/>
                    </w:rPr>
                  </w:pPr>
                  <w:r w:rsidRPr="00F9614B">
                    <w:rPr>
                      <w:rFonts w:ascii="Calibri" w:hAnsi="Calibri" w:cs="Arial"/>
                      <w:sz w:val="22"/>
                    </w:rPr>
                    <w:t>PUWER</w:t>
                  </w:r>
                </w:p>
                <w:p w:rsidR="00F9614B" w:rsidRPr="00F9614B" w:rsidRDefault="00F9614B" w:rsidP="00F9614B">
                  <w:pPr>
                    <w:pStyle w:val="Quick"/>
                    <w:ind w:left="318" w:hanging="284"/>
                    <w:rPr>
                      <w:rFonts w:ascii="Calibri" w:hAnsi="Calibri" w:cs="Arial"/>
                      <w:sz w:val="22"/>
                    </w:rPr>
                  </w:pPr>
                  <w:r w:rsidRPr="00F9614B">
                    <w:rPr>
                      <w:rFonts w:ascii="Calibri" w:hAnsi="Calibri" w:cs="Arial"/>
                      <w:sz w:val="22"/>
                    </w:rPr>
                    <w:t>6.2 Know the inspection frequencies for lifting equipment</w:t>
                  </w:r>
                </w:p>
                <w:p w:rsidR="00F9614B" w:rsidRPr="00F9614B" w:rsidRDefault="00F9614B" w:rsidP="00F9614B">
                  <w:pPr>
                    <w:pStyle w:val="Quick"/>
                    <w:ind w:left="318" w:hanging="284"/>
                    <w:rPr>
                      <w:rFonts w:ascii="Calibri" w:hAnsi="Calibri" w:cs="Arial"/>
                      <w:sz w:val="22"/>
                    </w:rPr>
                  </w:pPr>
                  <w:r w:rsidRPr="00F9614B">
                    <w:rPr>
                      <w:rFonts w:ascii="Calibri" w:hAnsi="Calibri" w:cs="Arial"/>
                      <w:sz w:val="22"/>
                    </w:rPr>
                    <w:t xml:space="preserve">6.3 Know what is meant by the terms: </w:t>
                  </w:r>
                </w:p>
                <w:p w:rsidR="00F9614B" w:rsidRPr="00F9614B" w:rsidRDefault="00F9614B" w:rsidP="006E27AC">
                  <w:pPr>
                    <w:pStyle w:val="Quick"/>
                    <w:numPr>
                      <w:ilvl w:val="0"/>
                      <w:numId w:val="14"/>
                    </w:numPr>
                    <w:rPr>
                      <w:rFonts w:ascii="Calibri" w:hAnsi="Calibri" w:cs="Arial"/>
                      <w:sz w:val="22"/>
                    </w:rPr>
                  </w:pPr>
                  <w:r w:rsidRPr="00F9614B">
                    <w:rPr>
                      <w:rFonts w:ascii="Calibri" w:hAnsi="Calibri" w:cs="Arial"/>
                      <w:sz w:val="22"/>
                    </w:rPr>
                    <w:t xml:space="preserve">‘roll-over-protection’  </w:t>
                  </w:r>
                </w:p>
                <w:p w:rsidR="00F9614B" w:rsidRPr="00F9614B" w:rsidRDefault="00F9614B" w:rsidP="006E27AC">
                  <w:pPr>
                    <w:pStyle w:val="Quick"/>
                    <w:numPr>
                      <w:ilvl w:val="0"/>
                      <w:numId w:val="14"/>
                    </w:numPr>
                    <w:rPr>
                      <w:rFonts w:ascii="Calibri" w:hAnsi="Calibri" w:cs="Arial"/>
                      <w:sz w:val="22"/>
                    </w:rPr>
                  </w:pPr>
                  <w:r w:rsidRPr="00F9614B">
                    <w:rPr>
                      <w:rFonts w:ascii="Calibri" w:hAnsi="Calibri" w:cs="Arial"/>
                      <w:sz w:val="22"/>
                    </w:rPr>
                    <w:t>S.W.L.</w:t>
                  </w:r>
                </w:p>
                <w:p w:rsidR="00F9614B" w:rsidRPr="00F9614B" w:rsidRDefault="00F9614B" w:rsidP="00F9614B">
                  <w:pPr>
                    <w:pStyle w:val="Quick"/>
                    <w:ind w:left="318" w:hanging="284"/>
                    <w:rPr>
                      <w:rFonts w:ascii="Calibri" w:hAnsi="Calibri" w:cs="Arial"/>
                      <w:sz w:val="22"/>
                    </w:rPr>
                  </w:pPr>
                  <w:r w:rsidRPr="00F9614B">
                    <w:rPr>
                      <w:rFonts w:ascii="Calibri" w:hAnsi="Calibri" w:cs="Arial"/>
                      <w:sz w:val="22"/>
                    </w:rPr>
                    <w:t xml:space="preserve">6.4 Know the routine maintenance required on: </w:t>
                  </w:r>
                </w:p>
                <w:p w:rsidR="00F9614B" w:rsidRPr="00F9614B" w:rsidRDefault="00F9614B" w:rsidP="006E27AC">
                  <w:pPr>
                    <w:pStyle w:val="Quick"/>
                    <w:numPr>
                      <w:ilvl w:val="0"/>
                      <w:numId w:val="15"/>
                    </w:numPr>
                    <w:rPr>
                      <w:rFonts w:ascii="Calibri" w:hAnsi="Calibri" w:cs="Arial"/>
                      <w:sz w:val="22"/>
                    </w:rPr>
                  </w:pPr>
                  <w:r w:rsidRPr="00F9614B">
                    <w:rPr>
                      <w:rFonts w:ascii="Calibri" w:hAnsi="Calibri" w:cs="Arial"/>
                      <w:sz w:val="22"/>
                    </w:rPr>
                    <w:t xml:space="preserve">plant </w:t>
                  </w:r>
                </w:p>
                <w:p w:rsidR="00F9614B" w:rsidRPr="00F9614B" w:rsidRDefault="00F9614B" w:rsidP="006E27AC">
                  <w:pPr>
                    <w:pStyle w:val="Quick"/>
                    <w:numPr>
                      <w:ilvl w:val="0"/>
                      <w:numId w:val="15"/>
                    </w:numPr>
                    <w:rPr>
                      <w:rFonts w:ascii="Calibri" w:hAnsi="Calibri" w:cs="Arial"/>
                      <w:sz w:val="22"/>
                    </w:rPr>
                  </w:pPr>
                  <w:r w:rsidRPr="00F9614B">
                    <w:rPr>
                      <w:rFonts w:ascii="Calibri" w:hAnsi="Calibri" w:cs="Arial"/>
                      <w:sz w:val="22"/>
                    </w:rPr>
                    <w:t xml:space="preserve">equipment </w:t>
                  </w:r>
                </w:p>
                <w:p w:rsidR="00F9614B" w:rsidRPr="00F9614B" w:rsidRDefault="00F9614B" w:rsidP="00F9614B">
                  <w:pPr>
                    <w:spacing w:after="240" w:line="240" w:lineRule="auto"/>
                    <w:rPr>
                      <w:sz w:val="24"/>
                    </w:rPr>
                  </w:pPr>
                  <w:r w:rsidRPr="00F9614B">
                    <w:rPr>
                      <w:rFonts w:ascii="Calibri" w:hAnsi="Calibri" w:cs="Arial"/>
                    </w:rPr>
                    <w:t>6.5 Know who can carry out maintenance on plant and equipment</w:t>
                  </w:r>
                </w:p>
                <w:p w:rsidR="00F9614B" w:rsidRDefault="00F9614B" w:rsidP="00EC4B0A"/>
              </w:txbxContent>
            </v:textbox>
          </v:rect>
        </w:pict>
      </w:r>
      <w:r>
        <w:rPr>
          <w:noProof/>
          <w:lang w:eastAsia="en-GB"/>
        </w:rPr>
        <w:drawing>
          <wp:anchor distT="0" distB="0" distL="114300" distR="114300" simplePos="0" relativeHeight="252107776" behindDoc="0" locked="0" layoutInCell="1" allowOverlap="1" wp14:anchorId="3850B16D" wp14:editId="0AB36E0E">
            <wp:simplePos x="0" y="0"/>
            <wp:positionH relativeFrom="column">
              <wp:posOffset>5259790</wp:posOffset>
            </wp:positionH>
            <wp:positionV relativeFrom="paragraph">
              <wp:posOffset>27296</wp:posOffset>
            </wp:positionV>
            <wp:extent cx="827111" cy="818866"/>
            <wp:effectExtent l="19050" t="0" r="0" b="0"/>
            <wp:wrapNone/>
            <wp:docPr id="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6. Requirements of Using Equipment</w:t>
      </w:r>
      <w:bookmarkEnd w:id="36"/>
    </w:p>
    <w:p w:rsidR="00EC4B0A" w:rsidRDefault="00EC4B0A" w:rsidP="00EC4B0A"/>
    <w:p w:rsidR="00EC4B0A" w:rsidRDefault="00EC4B0A" w:rsidP="00EC4B0A"/>
    <w:p w:rsidR="00EC4B0A" w:rsidRDefault="00EC4B0A" w:rsidP="00EC4B0A"/>
    <w:p w:rsidR="00EC4B0A" w:rsidRDefault="00EC4B0A" w:rsidP="00EC4B0A"/>
    <w:p w:rsidR="00EC4B0A" w:rsidRDefault="00EC4B0A" w:rsidP="00EC4B0A"/>
    <w:p w:rsidR="00EC4B0A" w:rsidRDefault="00EC4B0A" w:rsidP="00EC4B0A"/>
    <w:p w:rsidR="00EC4B0A" w:rsidRDefault="00EC4B0A" w:rsidP="00EC4B0A"/>
    <w:p w:rsidR="00EC4B0A" w:rsidRDefault="000C7724" w:rsidP="00EC4B0A">
      <w:r>
        <w:rPr>
          <w:noProof/>
          <w:lang w:eastAsia="en-GB"/>
        </w:rPr>
        <w:pict>
          <v:rect id="_x0000_s1317" style="position:absolute;margin-left:67.5pt;margin-top:20pt;width:383.85pt;height:139.55pt;z-index:252105728;mso-position-horizontal-relative:text;mso-position-vertical-relative:text" fillcolor="#f2dbdb [661]" stroked="f" strokecolor="#c00000">
            <v:textbox>
              <w:txbxContent>
                <w:p w:rsidR="00F9614B" w:rsidRPr="00604385" w:rsidRDefault="00F9614B" w:rsidP="00EC4B0A">
                  <w:pPr>
                    <w:pStyle w:val="Heading2"/>
                  </w:pPr>
                  <w:bookmarkStart w:id="38" w:name="_Toc439835129"/>
                  <w:r>
                    <w:t>Where do I find this information?</w:t>
                  </w:r>
                  <w:bookmarkEnd w:id="38"/>
                </w:p>
                <w:p w:rsidR="00F9614B" w:rsidRPr="000C7724" w:rsidRDefault="00F9614B" w:rsidP="006E27AC">
                  <w:pPr>
                    <w:numPr>
                      <w:ilvl w:val="0"/>
                      <w:numId w:val="12"/>
                    </w:numPr>
                    <w:spacing w:after="0" w:line="240" w:lineRule="auto"/>
                    <w:rPr>
                      <w:rFonts w:ascii="Calibri" w:hAnsi="Calibri" w:cs="Arial"/>
                      <w:szCs w:val="20"/>
                    </w:rPr>
                  </w:pPr>
                  <w:hyperlink r:id="rId71" w:history="1">
                    <w:r w:rsidRPr="000C7724">
                      <w:rPr>
                        <w:rStyle w:val="Hyperlink"/>
                        <w:rFonts w:ascii="Calibri" w:hAnsi="Calibri" w:cs="Arial"/>
                        <w:szCs w:val="20"/>
                      </w:rPr>
                      <w:t>HSE – Lifting Equipment at Wo</w:t>
                    </w:r>
                    <w:r w:rsidRPr="000C7724">
                      <w:rPr>
                        <w:rStyle w:val="Hyperlink"/>
                        <w:rFonts w:ascii="Calibri" w:hAnsi="Calibri" w:cs="Arial"/>
                        <w:szCs w:val="20"/>
                      </w:rPr>
                      <w:t>r</w:t>
                    </w:r>
                    <w:r w:rsidRPr="000C7724">
                      <w:rPr>
                        <w:rStyle w:val="Hyperlink"/>
                        <w:rFonts w:ascii="Calibri" w:hAnsi="Calibri" w:cs="Arial"/>
                        <w:szCs w:val="20"/>
                      </w:rPr>
                      <w:t>k: a brief guide (publi</w:t>
                    </w:r>
                    <w:r w:rsidRPr="000C7724">
                      <w:rPr>
                        <w:rStyle w:val="Hyperlink"/>
                        <w:rFonts w:ascii="Calibri" w:hAnsi="Calibri" w:cs="Arial"/>
                        <w:szCs w:val="20"/>
                      </w:rPr>
                      <w:t>s</w:t>
                    </w:r>
                    <w:r w:rsidRPr="000C7724">
                      <w:rPr>
                        <w:rStyle w:val="Hyperlink"/>
                        <w:rFonts w:ascii="Calibri" w:hAnsi="Calibri" w:cs="Arial"/>
                        <w:szCs w:val="20"/>
                      </w:rPr>
                      <w:t>hed 03/13)</w:t>
                    </w:r>
                  </w:hyperlink>
                </w:p>
                <w:p w:rsidR="00F9614B" w:rsidRPr="000C7724" w:rsidRDefault="00F9614B" w:rsidP="006E27AC">
                  <w:pPr>
                    <w:numPr>
                      <w:ilvl w:val="0"/>
                      <w:numId w:val="12"/>
                    </w:numPr>
                    <w:spacing w:after="0" w:line="240" w:lineRule="auto"/>
                    <w:rPr>
                      <w:rFonts w:ascii="Calibri" w:hAnsi="Calibri" w:cs="Arial"/>
                      <w:szCs w:val="20"/>
                    </w:rPr>
                  </w:pPr>
                  <w:hyperlink r:id="rId72" w:history="1">
                    <w:r w:rsidRPr="000C7724">
                      <w:rPr>
                        <w:rStyle w:val="Hyperlink"/>
                        <w:rFonts w:ascii="Calibri" w:hAnsi="Calibri" w:cs="Arial"/>
                        <w:szCs w:val="20"/>
                      </w:rPr>
                      <w:t>HSE – LOL</w:t>
                    </w:r>
                    <w:r w:rsidRPr="000C7724">
                      <w:rPr>
                        <w:rStyle w:val="Hyperlink"/>
                        <w:rFonts w:ascii="Calibri" w:hAnsi="Calibri" w:cs="Arial"/>
                        <w:szCs w:val="20"/>
                      </w:rPr>
                      <w:t>E</w:t>
                    </w:r>
                    <w:r w:rsidRPr="000C7724">
                      <w:rPr>
                        <w:rStyle w:val="Hyperlink"/>
                        <w:rFonts w:ascii="Calibri" w:hAnsi="Calibri" w:cs="Arial"/>
                        <w:szCs w:val="20"/>
                      </w:rPr>
                      <w:t>R Guidance</w:t>
                    </w:r>
                  </w:hyperlink>
                  <w:r w:rsidRPr="000C7724">
                    <w:rPr>
                      <w:rFonts w:ascii="Calibri" w:hAnsi="Calibri" w:cs="Arial"/>
                      <w:szCs w:val="20"/>
                    </w:rPr>
                    <w:t xml:space="preserve"> </w:t>
                  </w:r>
                </w:p>
                <w:p w:rsidR="00F9614B" w:rsidRPr="000C7724" w:rsidRDefault="00F9614B" w:rsidP="006E27AC">
                  <w:pPr>
                    <w:numPr>
                      <w:ilvl w:val="0"/>
                      <w:numId w:val="12"/>
                    </w:numPr>
                    <w:spacing w:after="0" w:line="240" w:lineRule="auto"/>
                    <w:rPr>
                      <w:rFonts w:ascii="Calibri" w:hAnsi="Calibri" w:cs="Arial"/>
                      <w:szCs w:val="20"/>
                    </w:rPr>
                  </w:pPr>
                  <w:hyperlink r:id="rId73" w:history="1">
                    <w:r w:rsidRPr="000C7724">
                      <w:rPr>
                        <w:rStyle w:val="Hyperlink"/>
                        <w:rFonts w:ascii="Calibri" w:hAnsi="Calibri" w:cs="Arial"/>
                        <w:szCs w:val="20"/>
                      </w:rPr>
                      <w:t>HSE – Providi</w:t>
                    </w:r>
                    <w:r w:rsidRPr="000C7724">
                      <w:rPr>
                        <w:rStyle w:val="Hyperlink"/>
                        <w:rFonts w:ascii="Calibri" w:hAnsi="Calibri" w:cs="Arial"/>
                        <w:szCs w:val="20"/>
                      </w:rPr>
                      <w:t>n</w:t>
                    </w:r>
                    <w:r w:rsidRPr="000C7724">
                      <w:rPr>
                        <w:rStyle w:val="Hyperlink"/>
                        <w:rFonts w:ascii="Calibri" w:hAnsi="Calibri" w:cs="Arial"/>
                        <w:szCs w:val="20"/>
                      </w:rPr>
                      <w:t>g and using Work Equ</w:t>
                    </w:r>
                    <w:r w:rsidRPr="000C7724">
                      <w:rPr>
                        <w:rStyle w:val="Hyperlink"/>
                        <w:rFonts w:ascii="Calibri" w:hAnsi="Calibri" w:cs="Arial"/>
                        <w:szCs w:val="20"/>
                      </w:rPr>
                      <w:t>i</w:t>
                    </w:r>
                    <w:r w:rsidRPr="000C7724">
                      <w:rPr>
                        <w:rStyle w:val="Hyperlink"/>
                        <w:rFonts w:ascii="Calibri" w:hAnsi="Calibri" w:cs="Arial"/>
                        <w:szCs w:val="20"/>
                      </w:rPr>
                      <w:t>pment Safely (published 03/13)</w:t>
                    </w:r>
                  </w:hyperlink>
                </w:p>
                <w:p w:rsidR="00F9614B" w:rsidRPr="000C7724" w:rsidRDefault="00F9614B" w:rsidP="006E27AC">
                  <w:pPr>
                    <w:numPr>
                      <w:ilvl w:val="0"/>
                      <w:numId w:val="12"/>
                    </w:numPr>
                    <w:spacing w:after="0" w:line="240" w:lineRule="auto"/>
                    <w:rPr>
                      <w:rFonts w:ascii="Calibri" w:hAnsi="Calibri" w:cs="Arial"/>
                      <w:szCs w:val="20"/>
                    </w:rPr>
                  </w:pPr>
                  <w:hyperlink r:id="rId74" w:history="1">
                    <w:r w:rsidRPr="000C7724">
                      <w:rPr>
                        <w:rStyle w:val="Hyperlink"/>
                        <w:rFonts w:ascii="Calibri" w:hAnsi="Calibri" w:cs="Arial"/>
                        <w:szCs w:val="20"/>
                      </w:rPr>
                      <w:t>HSE - Safe Use of W</w:t>
                    </w:r>
                    <w:r w:rsidRPr="000C7724">
                      <w:rPr>
                        <w:rStyle w:val="Hyperlink"/>
                        <w:rFonts w:ascii="Calibri" w:hAnsi="Calibri" w:cs="Arial"/>
                        <w:szCs w:val="20"/>
                      </w:rPr>
                      <w:t>o</w:t>
                    </w:r>
                    <w:r w:rsidRPr="000C7724">
                      <w:rPr>
                        <w:rStyle w:val="Hyperlink"/>
                        <w:rFonts w:ascii="Calibri" w:hAnsi="Calibri" w:cs="Arial"/>
                        <w:szCs w:val="20"/>
                      </w:rPr>
                      <w:t>rk Equipment: PUWE</w:t>
                    </w:r>
                    <w:r w:rsidRPr="000C7724">
                      <w:rPr>
                        <w:rStyle w:val="Hyperlink"/>
                        <w:rFonts w:ascii="Calibri" w:hAnsi="Calibri" w:cs="Arial"/>
                        <w:szCs w:val="20"/>
                      </w:rPr>
                      <w:t>R</w:t>
                    </w:r>
                    <w:r w:rsidRPr="000C7724">
                      <w:rPr>
                        <w:rStyle w:val="Hyperlink"/>
                        <w:rFonts w:ascii="Calibri" w:hAnsi="Calibri" w:cs="Arial"/>
                        <w:szCs w:val="20"/>
                      </w:rPr>
                      <w:t xml:space="preserve"> guidance (4th edition, published 2014)</w:t>
                    </w:r>
                  </w:hyperlink>
                </w:p>
                <w:p w:rsidR="00F9614B" w:rsidRPr="000C7724" w:rsidRDefault="00F9614B" w:rsidP="006E27AC">
                  <w:pPr>
                    <w:numPr>
                      <w:ilvl w:val="0"/>
                      <w:numId w:val="12"/>
                    </w:numPr>
                    <w:spacing w:after="0" w:line="240" w:lineRule="auto"/>
                    <w:rPr>
                      <w:rFonts w:ascii="Calibri" w:hAnsi="Calibri" w:cs="Arial"/>
                      <w:szCs w:val="20"/>
                    </w:rPr>
                  </w:pPr>
                  <w:hyperlink r:id="rId75" w:history="1">
                    <w:r w:rsidRPr="000C7724">
                      <w:rPr>
                        <w:rStyle w:val="Hyperlink"/>
                        <w:rFonts w:ascii="Calibri" w:hAnsi="Calibri" w:cs="Arial"/>
                        <w:szCs w:val="20"/>
                      </w:rPr>
                      <w:t>HSE – Waste Management and recycling</w:t>
                    </w:r>
                  </w:hyperlink>
                  <w:r w:rsidRPr="000C7724">
                    <w:rPr>
                      <w:rFonts w:ascii="Calibri" w:hAnsi="Calibri" w:cs="Arial"/>
                      <w:szCs w:val="20"/>
                    </w:rPr>
                    <w:tab/>
                  </w:r>
                </w:p>
                <w:p w:rsidR="00F9614B" w:rsidRPr="000C7724" w:rsidRDefault="00F9614B" w:rsidP="006E27AC">
                  <w:pPr>
                    <w:numPr>
                      <w:ilvl w:val="0"/>
                      <w:numId w:val="12"/>
                    </w:numPr>
                    <w:spacing w:after="0" w:line="240" w:lineRule="auto"/>
                    <w:rPr>
                      <w:rFonts w:ascii="Calibri" w:hAnsi="Calibri" w:cs="Arial"/>
                      <w:szCs w:val="20"/>
                    </w:rPr>
                  </w:pPr>
                  <w:hyperlink r:id="rId76" w:history="1">
                    <w:r w:rsidRPr="000C7724">
                      <w:rPr>
                        <w:rStyle w:val="Hyperlink"/>
                        <w:rFonts w:ascii="Calibri" w:hAnsi="Calibri" w:cs="Arial"/>
                        <w:szCs w:val="20"/>
                      </w:rPr>
                      <w:t>HSE – Maintenance – vehicles and machinery</w:t>
                    </w:r>
                  </w:hyperlink>
                  <w:r w:rsidRPr="000C7724">
                    <w:rPr>
                      <w:rFonts w:ascii="Calibri" w:hAnsi="Calibri" w:cs="Arial"/>
                      <w:szCs w:val="20"/>
                    </w:rPr>
                    <w:t xml:space="preserve"> </w:t>
                  </w:r>
                </w:p>
                <w:p w:rsidR="00F9614B" w:rsidRPr="00EC4B0A" w:rsidRDefault="00F9614B" w:rsidP="00F9614B">
                  <w:pPr>
                    <w:spacing w:after="0" w:line="240" w:lineRule="auto"/>
                    <w:rPr>
                      <w:rFonts w:ascii="Calibri" w:hAnsi="Calibri" w:cs="Arial"/>
                      <w:szCs w:val="20"/>
                    </w:rPr>
                  </w:pPr>
                </w:p>
              </w:txbxContent>
            </v:textbox>
          </v:rect>
        </w:pict>
      </w:r>
      <w:r w:rsidR="00F9614B">
        <w:rPr>
          <w:noProof/>
          <w:lang w:eastAsia="en-GB"/>
        </w:rPr>
        <w:drawing>
          <wp:anchor distT="0" distB="0" distL="114300" distR="114300" simplePos="0" relativeHeight="252106752" behindDoc="0" locked="0" layoutInCell="1" allowOverlap="1" wp14:anchorId="0718B0AC" wp14:editId="593E6B75">
            <wp:simplePos x="0" y="0"/>
            <wp:positionH relativeFrom="column">
              <wp:posOffset>19050</wp:posOffset>
            </wp:positionH>
            <wp:positionV relativeFrom="paragraph">
              <wp:posOffset>252730</wp:posOffset>
            </wp:positionV>
            <wp:extent cx="813435" cy="818515"/>
            <wp:effectExtent l="0" t="0" r="0" b="0"/>
            <wp:wrapNone/>
            <wp:docPr id="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EC4B0A" w:rsidRDefault="00EC4B0A" w:rsidP="00EC4B0A"/>
    <w:p w:rsidR="00EC4B0A" w:rsidRDefault="00EC4B0A" w:rsidP="00EC4B0A"/>
    <w:p w:rsidR="00EC4B0A" w:rsidRDefault="00EC4B0A" w:rsidP="00EC4B0A"/>
    <w:p w:rsidR="00EC4B0A" w:rsidRDefault="00EC4B0A" w:rsidP="00EC4B0A"/>
    <w:p w:rsidR="00EC4B0A" w:rsidRDefault="00EC4B0A" w:rsidP="00EC4B0A"/>
    <w:p w:rsidR="00EC4B0A" w:rsidRDefault="000C7724" w:rsidP="00EC4B0A">
      <w:r>
        <w:rPr>
          <w:noProof/>
          <w:lang w:eastAsia="en-GB"/>
        </w:rPr>
        <w:pict>
          <v:rect id="_x0000_s1318" style="position:absolute;margin-left:1.05pt;margin-top:13.1pt;width:450.3pt;height:319.55pt;z-index:252108800" fillcolor="white [3201]" strokecolor="#c0504d [3205]" strokeweight="1pt">
            <v:stroke dashstyle="dash"/>
            <v:shadow color="#868686"/>
            <v:textbox>
              <w:txbxContent>
                <w:p w:rsidR="00F9614B" w:rsidRDefault="00F9614B" w:rsidP="00F9614B">
                  <w:pPr>
                    <w:pStyle w:val="Heading2"/>
                  </w:pPr>
                  <w:bookmarkStart w:id="39" w:name="_Toc439835130"/>
                  <w:r>
                    <w:t>Notes</w:t>
                  </w:r>
                  <w:bookmarkEnd w:id="3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F9614B"/>
              </w:txbxContent>
            </v:textbox>
          </v:rect>
        </w:pict>
      </w:r>
    </w:p>
    <w:p w:rsidR="00EC4B0A" w:rsidRDefault="00EC4B0A" w:rsidP="00EC4B0A"/>
    <w:p w:rsidR="00F9614B" w:rsidRDefault="00F9614B" w:rsidP="00146D2D">
      <w:pPr>
        <w:pStyle w:val="Heading1"/>
      </w:pPr>
    </w:p>
    <w:p w:rsidR="00F9614B" w:rsidRPr="00F9614B" w:rsidRDefault="00F9614B" w:rsidP="00F9614B"/>
    <w:p w:rsidR="00F9614B" w:rsidRPr="00F9614B" w:rsidRDefault="00F9614B" w:rsidP="00F9614B"/>
    <w:p w:rsidR="00F9614B" w:rsidRPr="00F9614B" w:rsidRDefault="00F9614B" w:rsidP="00F9614B"/>
    <w:p w:rsidR="00F9614B" w:rsidRPr="00F9614B" w:rsidRDefault="00F9614B" w:rsidP="00F9614B"/>
    <w:p w:rsidR="00F9614B" w:rsidRPr="00F9614B" w:rsidRDefault="00F9614B" w:rsidP="00F9614B"/>
    <w:p w:rsidR="00F9614B" w:rsidRPr="00F9614B" w:rsidRDefault="00F9614B" w:rsidP="00F9614B"/>
    <w:p w:rsidR="00F9614B" w:rsidRPr="00F9614B" w:rsidRDefault="00F9614B" w:rsidP="00F9614B"/>
    <w:p w:rsidR="00F9614B" w:rsidRPr="00F9614B" w:rsidRDefault="00F9614B" w:rsidP="00F9614B"/>
    <w:p w:rsidR="00F9614B" w:rsidRDefault="00F9614B" w:rsidP="00F9614B">
      <w:pPr>
        <w:tabs>
          <w:tab w:val="left" w:pos="1526"/>
        </w:tabs>
        <w:sectPr w:rsidR="00F9614B" w:rsidSect="00B23191">
          <w:pgSz w:w="11906" w:h="16838"/>
          <w:pgMar w:top="1440" w:right="1440" w:bottom="1440" w:left="1440" w:header="708" w:footer="708" w:gutter="0"/>
          <w:cols w:space="708"/>
          <w:docGrid w:linePitch="360"/>
        </w:sectPr>
      </w:pPr>
      <w:r>
        <w:tab/>
      </w:r>
    </w:p>
    <w:p w:rsidR="00F9614B" w:rsidRDefault="00F9614B" w:rsidP="00F9614B">
      <w:pPr>
        <w:pStyle w:val="Heading1"/>
      </w:pPr>
      <w:bookmarkStart w:id="40" w:name="_Toc439835132"/>
      <w:r>
        <w:rPr>
          <w:noProof/>
          <w:lang w:eastAsia="en-GB"/>
        </w:rPr>
        <w:lastRenderedPageBreak/>
        <w:pict>
          <v:rect id="_x0000_s1319" style="position:absolute;margin-left:1.05pt;margin-top:33.3pt;width:450.3pt;height:113.9pt;z-index:252110848" strokecolor="#c00000">
            <v:textbox>
              <w:txbxContent>
                <w:p w:rsidR="00F9614B" w:rsidRPr="00E5053A" w:rsidRDefault="00F9614B" w:rsidP="00F9614B">
                  <w:pPr>
                    <w:pStyle w:val="Heading2"/>
                  </w:pPr>
                  <w:bookmarkStart w:id="41" w:name="_Toc439835131"/>
                  <w:r w:rsidRPr="00E5053A">
                    <w:t>Learning Outcomes</w:t>
                  </w:r>
                  <w:bookmarkEnd w:id="41"/>
                </w:p>
                <w:p w:rsidR="00F9614B" w:rsidRDefault="00F9614B" w:rsidP="00F9614B">
                  <w:pPr>
                    <w:pStyle w:val="Quick"/>
                    <w:ind w:left="318" w:hanging="284"/>
                    <w:rPr>
                      <w:rFonts w:ascii="Calibri" w:hAnsi="Calibri" w:cs="Arial"/>
                      <w:sz w:val="22"/>
                    </w:rPr>
                  </w:pPr>
                  <w:r w:rsidRPr="00F9614B">
                    <w:rPr>
                      <w:rFonts w:ascii="Calibri" w:hAnsi="Calibri" w:cs="Arial"/>
                      <w:sz w:val="22"/>
                    </w:rPr>
                    <w:t>7.1 Know how to undertake a manual handling assessment</w:t>
                  </w:r>
                </w:p>
                <w:p w:rsidR="00F9614B" w:rsidRPr="00F9614B" w:rsidRDefault="00F9614B" w:rsidP="00F9614B">
                  <w:pPr>
                    <w:pStyle w:val="Quick"/>
                    <w:ind w:left="318" w:hanging="284"/>
                    <w:rPr>
                      <w:rFonts w:ascii="Calibri" w:hAnsi="Calibri" w:cs="Arial"/>
                      <w:sz w:val="10"/>
                      <w:szCs w:val="10"/>
                    </w:rPr>
                  </w:pPr>
                </w:p>
                <w:p w:rsidR="00F9614B" w:rsidRDefault="00F9614B" w:rsidP="00F9614B">
                  <w:pPr>
                    <w:pStyle w:val="Quick"/>
                    <w:ind w:left="318" w:hanging="284"/>
                    <w:rPr>
                      <w:rFonts w:ascii="Calibri" w:hAnsi="Calibri" w:cs="Arial"/>
                      <w:sz w:val="22"/>
                    </w:rPr>
                  </w:pPr>
                  <w:r w:rsidRPr="00F9614B">
                    <w:rPr>
                      <w:rFonts w:ascii="Calibri" w:hAnsi="Calibri" w:cs="Arial"/>
                      <w:sz w:val="22"/>
                    </w:rPr>
                    <w:t>7.2 Know the steps for safe manual handling</w:t>
                  </w:r>
                </w:p>
                <w:p w:rsidR="00F9614B" w:rsidRPr="00F9614B" w:rsidRDefault="00F9614B" w:rsidP="00F9614B">
                  <w:pPr>
                    <w:pStyle w:val="Quick"/>
                    <w:ind w:left="318" w:hanging="284"/>
                    <w:rPr>
                      <w:rFonts w:ascii="Calibri" w:hAnsi="Calibri" w:cs="Arial"/>
                      <w:sz w:val="10"/>
                      <w:szCs w:val="10"/>
                    </w:rPr>
                  </w:pPr>
                </w:p>
                <w:p w:rsidR="00F9614B" w:rsidRDefault="00F9614B" w:rsidP="00F9614B">
                  <w:pPr>
                    <w:pStyle w:val="Quick"/>
                    <w:ind w:left="318" w:hanging="284"/>
                    <w:rPr>
                      <w:rFonts w:ascii="Calibri" w:hAnsi="Calibri" w:cs="Arial"/>
                      <w:sz w:val="22"/>
                    </w:rPr>
                  </w:pPr>
                  <w:r w:rsidRPr="00F9614B">
                    <w:rPr>
                      <w:rFonts w:ascii="Calibri" w:hAnsi="Calibri" w:cs="Arial"/>
                      <w:sz w:val="22"/>
                    </w:rPr>
                    <w:t>7.3 Know the alternatives to manual lifting</w:t>
                  </w:r>
                </w:p>
                <w:p w:rsidR="00F9614B" w:rsidRPr="00F9614B" w:rsidRDefault="00F9614B" w:rsidP="00F9614B">
                  <w:pPr>
                    <w:pStyle w:val="Quick"/>
                    <w:ind w:left="318" w:hanging="284"/>
                    <w:rPr>
                      <w:rFonts w:ascii="Calibri" w:hAnsi="Calibri" w:cs="Arial"/>
                      <w:sz w:val="10"/>
                      <w:szCs w:val="10"/>
                    </w:rPr>
                  </w:pPr>
                </w:p>
                <w:p w:rsidR="00F9614B" w:rsidRPr="00F9614B" w:rsidRDefault="00F9614B" w:rsidP="00F9614B">
                  <w:pPr>
                    <w:pStyle w:val="Quick"/>
                    <w:ind w:left="318" w:hanging="284"/>
                    <w:rPr>
                      <w:rFonts w:ascii="Calibri" w:hAnsi="Calibri" w:cs="Arial"/>
                      <w:sz w:val="22"/>
                    </w:rPr>
                  </w:pPr>
                  <w:r w:rsidRPr="00F9614B">
                    <w:rPr>
                      <w:rFonts w:ascii="Calibri" w:hAnsi="Calibri" w:cs="Arial"/>
                      <w:sz w:val="22"/>
                    </w:rPr>
                    <w:t>7.4 Know what is meant by the term ‘team lifting’</w:t>
                  </w:r>
                </w:p>
                <w:p w:rsidR="00F9614B" w:rsidRDefault="00F9614B" w:rsidP="00F9614B"/>
              </w:txbxContent>
            </v:textbox>
          </v:rect>
        </w:pict>
      </w:r>
      <w:r>
        <w:rPr>
          <w:noProof/>
          <w:lang w:eastAsia="en-GB"/>
        </w:rPr>
        <w:drawing>
          <wp:anchor distT="0" distB="0" distL="114300" distR="114300" simplePos="0" relativeHeight="252113920" behindDoc="0" locked="0" layoutInCell="1" allowOverlap="1" wp14:anchorId="12DCABF2" wp14:editId="36BD2441">
            <wp:simplePos x="0" y="0"/>
            <wp:positionH relativeFrom="column">
              <wp:posOffset>5259790</wp:posOffset>
            </wp:positionH>
            <wp:positionV relativeFrom="paragraph">
              <wp:posOffset>27296</wp:posOffset>
            </wp:positionV>
            <wp:extent cx="827111" cy="818866"/>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7. Manual Handling</w:t>
      </w:r>
      <w:bookmarkEnd w:id="40"/>
    </w:p>
    <w:p w:rsidR="00F9614B" w:rsidRDefault="00F9614B" w:rsidP="00F9614B"/>
    <w:p w:rsidR="00F9614B" w:rsidRDefault="00F9614B" w:rsidP="00F9614B"/>
    <w:p w:rsidR="00F9614B" w:rsidRDefault="00F9614B" w:rsidP="00F9614B"/>
    <w:p w:rsidR="00F9614B" w:rsidRDefault="00F9614B" w:rsidP="00F9614B"/>
    <w:p w:rsidR="00F9614B" w:rsidRDefault="006E27AC" w:rsidP="00F9614B">
      <w:r>
        <w:rPr>
          <w:noProof/>
          <w:lang w:eastAsia="en-GB"/>
        </w:rPr>
        <w:pict>
          <v:rect id="_x0000_s1320" style="position:absolute;margin-left:67.5pt;margin-top:14.6pt;width:383.85pt;height:123.6pt;z-index:252111872;mso-position-horizontal-relative:text;mso-position-vertical-relative:text" fillcolor="#f2dbdb [661]" stroked="f" strokecolor="#c00000">
            <v:textbox>
              <w:txbxContent>
                <w:p w:rsidR="00F9614B" w:rsidRPr="00604385" w:rsidRDefault="00F9614B" w:rsidP="00F9614B">
                  <w:pPr>
                    <w:pStyle w:val="Heading2"/>
                  </w:pPr>
                  <w:bookmarkStart w:id="42" w:name="_Toc439835133"/>
                  <w:r>
                    <w:t>Where do I find this information?</w:t>
                  </w:r>
                  <w:bookmarkEnd w:id="42"/>
                </w:p>
                <w:p w:rsidR="006E27AC" w:rsidRPr="000C7724" w:rsidRDefault="006E27AC" w:rsidP="006E27AC">
                  <w:pPr>
                    <w:pStyle w:val="ListParagraph"/>
                    <w:numPr>
                      <w:ilvl w:val="0"/>
                      <w:numId w:val="17"/>
                    </w:numPr>
                    <w:spacing w:after="0" w:line="240" w:lineRule="auto"/>
                    <w:rPr>
                      <w:rFonts w:ascii="Calibri" w:hAnsi="Calibri"/>
                      <w:color w:val="FF0000"/>
                      <w:szCs w:val="20"/>
                    </w:rPr>
                  </w:pPr>
                  <w:hyperlink r:id="rId77" w:history="1">
                    <w:r w:rsidRPr="000C7724">
                      <w:rPr>
                        <w:rStyle w:val="Hyperlink"/>
                        <w:rFonts w:ascii="Calibri" w:hAnsi="Calibri"/>
                        <w:szCs w:val="20"/>
                      </w:rPr>
                      <w:t>HSE – Manual Handling</w:t>
                    </w:r>
                  </w:hyperlink>
                  <w:r w:rsidRPr="000C7724">
                    <w:rPr>
                      <w:rFonts w:ascii="Calibri" w:hAnsi="Calibri"/>
                      <w:color w:val="FF0000"/>
                      <w:szCs w:val="20"/>
                    </w:rPr>
                    <w:t xml:space="preserve"> </w:t>
                  </w:r>
                </w:p>
                <w:p w:rsidR="006E27AC" w:rsidRPr="000C7724" w:rsidRDefault="006E27AC" w:rsidP="006E27AC">
                  <w:pPr>
                    <w:numPr>
                      <w:ilvl w:val="0"/>
                      <w:numId w:val="17"/>
                    </w:numPr>
                    <w:spacing w:after="0" w:line="240" w:lineRule="auto"/>
                    <w:rPr>
                      <w:rFonts w:ascii="Calibri" w:hAnsi="Calibri" w:cs="Arial"/>
                      <w:szCs w:val="20"/>
                    </w:rPr>
                  </w:pPr>
                  <w:hyperlink r:id="rId78" w:history="1">
                    <w:r w:rsidRPr="000C7724">
                      <w:rPr>
                        <w:rStyle w:val="Hyperlink"/>
                        <w:rFonts w:ascii="Calibri" w:hAnsi="Calibri" w:cs="Arial"/>
                        <w:szCs w:val="20"/>
                      </w:rPr>
                      <w:t>HSE – Manual Handling at Wo</w:t>
                    </w:r>
                    <w:r w:rsidRPr="000C7724">
                      <w:rPr>
                        <w:rStyle w:val="Hyperlink"/>
                        <w:rFonts w:ascii="Calibri" w:hAnsi="Calibri" w:cs="Arial"/>
                        <w:szCs w:val="20"/>
                      </w:rPr>
                      <w:t>r</w:t>
                    </w:r>
                    <w:r w:rsidRPr="000C7724">
                      <w:rPr>
                        <w:rStyle w:val="Hyperlink"/>
                        <w:rFonts w:ascii="Calibri" w:hAnsi="Calibri" w:cs="Arial"/>
                        <w:szCs w:val="20"/>
                      </w:rPr>
                      <w:t>k: a brief guid</w:t>
                    </w:r>
                    <w:r w:rsidRPr="000C7724">
                      <w:rPr>
                        <w:rStyle w:val="Hyperlink"/>
                        <w:rFonts w:ascii="Calibri" w:hAnsi="Calibri" w:cs="Arial"/>
                        <w:szCs w:val="20"/>
                      </w:rPr>
                      <w:t>e</w:t>
                    </w:r>
                    <w:r w:rsidRPr="000C7724">
                      <w:rPr>
                        <w:rStyle w:val="Hyperlink"/>
                        <w:rFonts w:ascii="Calibri" w:hAnsi="Calibri" w:cs="Arial"/>
                        <w:szCs w:val="20"/>
                      </w:rPr>
                      <w:t xml:space="preserve"> (published 11/12)</w:t>
                    </w:r>
                  </w:hyperlink>
                </w:p>
                <w:p w:rsidR="006E27AC" w:rsidRPr="000C7724" w:rsidRDefault="006E27AC" w:rsidP="006E27AC">
                  <w:pPr>
                    <w:pStyle w:val="ListParagraph"/>
                    <w:numPr>
                      <w:ilvl w:val="0"/>
                      <w:numId w:val="17"/>
                    </w:numPr>
                    <w:spacing w:after="0" w:line="240" w:lineRule="auto"/>
                    <w:rPr>
                      <w:rFonts w:ascii="Calibri" w:hAnsi="Calibri"/>
                      <w:szCs w:val="20"/>
                    </w:rPr>
                  </w:pPr>
                  <w:hyperlink r:id="rId79" w:history="1">
                    <w:r w:rsidRPr="000C7724">
                      <w:rPr>
                        <w:rStyle w:val="Hyperlink"/>
                        <w:rFonts w:ascii="Calibri" w:hAnsi="Calibri"/>
                        <w:szCs w:val="20"/>
                      </w:rPr>
                      <w:t>HSE – FAQs: M</w:t>
                    </w:r>
                    <w:r w:rsidRPr="000C7724">
                      <w:rPr>
                        <w:rStyle w:val="Hyperlink"/>
                        <w:rFonts w:ascii="Calibri" w:hAnsi="Calibri"/>
                        <w:szCs w:val="20"/>
                      </w:rPr>
                      <w:t>a</w:t>
                    </w:r>
                    <w:r w:rsidRPr="000C7724">
                      <w:rPr>
                        <w:rStyle w:val="Hyperlink"/>
                        <w:rFonts w:ascii="Calibri" w:hAnsi="Calibri"/>
                        <w:szCs w:val="20"/>
                      </w:rPr>
                      <w:t>n</w:t>
                    </w:r>
                    <w:r w:rsidRPr="000C7724">
                      <w:rPr>
                        <w:rStyle w:val="Hyperlink"/>
                        <w:rFonts w:ascii="Calibri" w:hAnsi="Calibri"/>
                        <w:szCs w:val="20"/>
                      </w:rPr>
                      <w:t>u</w:t>
                    </w:r>
                    <w:r w:rsidRPr="000C7724">
                      <w:rPr>
                        <w:rStyle w:val="Hyperlink"/>
                        <w:rFonts w:ascii="Calibri" w:hAnsi="Calibri"/>
                        <w:szCs w:val="20"/>
                      </w:rPr>
                      <w:t>al Handling</w:t>
                    </w:r>
                  </w:hyperlink>
                </w:p>
                <w:p w:rsidR="006E27AC" w:rsidRPr="000C7724" w:rsidRDefault="006E27AC" w:rsidP="006E27AC">
                  <w:pPr>
                    <w:pStyle w:val="ListParagraph"/>
                    <w:numPr>
                      <w:ilvl w:val="0"/>
                      <w:numId w:val="17"/>
                    </w:numPr>
                    <w:spacing w:after="0" w:line="240" w:lineRule="auto"/>
                    <w:rPr>
                      <w:rFonts w:ascii="Calibri" w:hAnsi="Calibri"/>
                      <w:szCs w:val="20"/>
                    </w:rPr>
                  </w:pPr>
                  <w:hyperlink r:id="rId80" w:history="1">
                    <w:r w:rsidRPr="000C7724">
                      <w:rPr>
                        <w:rStyle w:val="Hyperlink"/>
                        <w:rFonts w:ascii="Calibri" w:hAnsi="Calibri"/>
                        <w:szCs w:val="20"/>
                      </w:rPr>
                      <w:t>HSE – Team handling</w:t>
                    </w:r>
                  </w:hyperlink>
                </w:p>
                <w:p w:rsidR="006E27AC" w:rsidRPr="000C7724" w:rsidRDefault="006E27AC" w:rsidP="006E27AC">
                  <w:pPr>
                    <w:numPr>
                      <w:ilvl w:val="0"/>
                      <w:numId w:val="17"/>
                    </w:numPr>
                    <w:spacing w:after="0" w:line="240" w:lineRule="auto"/>
                    <w:rPr>
                      <w:rFonts w:ascii="Calibri" w:hAnsi="Calibri" w:cs="Arial"/>
                      <w:szCs w:val="20"/>
                    </w:rPr>
                  </w:pPr>
                  <w:hyperlink r:id="rId81" w:history="1">
                    <w:r w:rsidRPr="000C7724">
                      <w:rPr>
                        <w:rStyle w:val="Hyperlink"/>
                        <w:rFonts w:ascii="Calibri" w:hAnsi="Calibri" w:cs="Arial"/>
                        <w:szCs w:val="20"/>
                      </w:rPr>
                      <w:t>HSE - Guidan</w:t>
                    </w:r>
                    <w:r w:rsidRPr="000C7724">
                      <w:rPr>
                        <w:rStyle w:val="Hyperlink"/>
                        <w:rFonts w:ascii="Calibri" w:hAnsi="Calibri" w:cs="Arial"/>
                        <w:szCs w:val="20"/>
                      </w:rPr>
                      <w:t>c</w:t>
                    </w:r>
                    <w:r w:rsidRPr="000C7724">
                      <w:rPr>
                        <w:rStyle w:val="Hyperlink"/>
                        <w:rFonts w:ascii="Calibri" w:hAnsi="Calibri" w:cs="Arial"/>
                        <w:szCs w:val="20"/>
                      </w:rPr>
                      <w:t>e for te</w:t>
                    </w:r>
                    <w:r w:rsidRPr="000C7724">
                      <w:rPr>
                        <w:rStyle w:val="Hyperlink"/>
                        <w:rFonts w:ascii="Calibri" w:hAnsi="Calibri" w:cs="Arial"/>
                        <w:szCs w:val="20"/>
                      </w:rPr>
                      <w:t>a</w:t>
                    </w:r>
                    <w:r w:rsidRPr="000C7724">
                      <w:rPr>
                        <w:rStyle w:val="Hyperlink"/>
                        <w:rFonts w:ascii="Calibri" w:hAnsi="Calibri" w:cs="Arial"/>
                        <w:szCs w:val="20"/>
                      </w:rPr>
                      <w:t>m handling tasks</w:t>
                    </w:r>
                  </w:hyperlink>
                </w:p>
                <w:p w:rsidR="006E27AC" w:rsidRPr="000C7724" w:rsidRDefault="006E27AC" w:rsidP="006E27AC">
                  <w:pPr>
                    <w:pStyle w:val="ListParagraph"/>
                    <w:numPr>
                      <w:ilvl w:val="0"/>
                      <w:numId w:val="17"/>
                    </w:numPr>
                    <w:spacing w:after="0" w:line="240" w:lineRule="auto"/>
                    <w:rPr>
                      <w:rFonts w:ascii="Calibri" w:hAnsi="Calibri"/>
                      <w:szCs w:val="20"/>
                    </w:rPr>
                  </w:pPr>
                  <w:hyperlink r:id="rId82" w:history="1">
                    <w:r w:rsidRPr="000C7724">
                      <w:rPr>
                        <w:rStyle w:val="Hyperlink"/>
                        <w:rFonts w:ascii="Calibri" w:hAnsi="Calibri"/>
                        <w:szCs w:val="20"/>
                      </w:rPr>
                      <w:t>ROSPA – What is M</w:t>
                    </w:r>
                    <w:r w:rsidRPr="000C7724">
                      <w:rPr>
                        <w:rStyle w:val="Hyperlink"/>
                        <w:rFonts w:ascii="Calibri" w:hAnsi="Calibri"/>
                        <w:szCs w:val="20"/>
                      </w:rPr>
                      <w:t>a</w:t>
                    </w:r>
                    <w:r w:rsidRPr="000C7724">
                      <w:rPr>
                        <w:rStyle w:val="Hyperlink"/>
                        <w:rFonts w:ascii="Calibri" w:hAnsi="Calibri"/>
                        <w:szCs w:val="20"/>
                      </w:rPr>
                      <w:t>nual Handling?</w:t>
                    </w:r>
                  </w:hyperlink>
                </w:p>
                <w:p w:rsidR="00F9614B" w:rsidRPr="00EC4B0A" w:rsidRDefault="00F9614B" w:rsidP="00F9614B">
                  <w:pPr>
                    <w:spacing w:after="0" w:line="240" w:lineRule="auto"/>
                    <w:rPr>
                      <w:rFonts w:ascii="Calibri" w:hAnsi="Calibri" w:cs="Arial"/>
                      <w:szCs w:val="20"/>
                    </w:rPr>
                  </w:pPr>
                </w:p>
              </w:txbxContent>
            </v:textbox>
          </v:rect>
        </w:pict>
      </w:r>
      <w:r>
        <w:rPr>
          <w:noProof/>
          <w:lang w:eastAsia="en-GB"/>
        </w:rPr>
        <w:drawing>
          <wp:anchor distT="0" distB="0" distL="114300" distR="114300" simplePos="0" relativeHeight="252112896" behindDoc="0" locked="0" layoutInCell="1" allowOverlap="1" wp14:anchorId="538E125C" wp14:editId="0C632579">
            <wp:simplePos x="0" y="0"/>
            <wp:positionH relativeFrom="column">
              <wp:posOffset>19050</wp:posOffset>
            </wp:positionH>
            <wp:positionV relativeFrom="paragraph">
              <wp:posOffset>184150</wp:posOffset>
            </wp:positionV>
            <wp:extent cx="813435" cy="818515"/>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6"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F9614B" w:rsidRDefault="00F9614B" w:rsidP="00F9614B"/>
    <w:p w:rsidR="00F9614B" w:rsidRDefault="00F9614B" w:rsidP="00F9614B"/>
    <w:p w:rsidR="00F9614B" w:rsidRDefault="00F9614B" w:rsidP="00F9614B"/>
    <w:p w:rsidR="00F9614B" w:rsidRDefault="00F9614B" w:rsidP="00F9614B"/>
    <w:p w:rsidR="00F9614B" w:rsidRDefault="006E27AC" w:rsidP="00F9614B">
      <w:r>
        <w:rPr>
          <w:noProof/>
          <w:lang w:eastAsia="en-GB"/>
        </w:rPr>
        <w:pict>
          <v:rect id="_x0000_s1321" style="position:absolute;margin-left:1.05pt;margin-top:20.7pt;width:450.3pt;height:413.7pt;z-index:252114944" fillcolor="white [3201]" strokecolor="#c0504d [3205]" strokeweight="1pt">
            <v:stroke dashstyle="dash"/>
            <v:shadow color="#868686"/>
            <v:textbox>
              <w:txbxContent>
                <w:p w:rsidR="00F9614B" w:rsidRDefault="00F9614B" w:rsidP="00F9614B">
                  <w:pPr>
                    <w:pStyle w:val="Heading2"/>
                  </w:pPr>
                  <w:bookmarkStart w:id="43" w:name="_Toc439835134"/>
                  <w:r>
                    <w:t>Notes</w:t>
                  </w:r>
                  <w:bookmarkEnd w:id="4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r w:rsidR="00F9614B" w:rsidTr="00141BC4">
                    <w:tc>
                      <w:tcPr>
                        <w:tcW w:w="8610" w:type="dxa"/>
                        <w:tcBorders>
                          <w:top w:val="single" w:sz="4" w:space="0" w:color="D9D9D9" w:themeColor="background1" w:themeShade="D9"/>
                          <w:bottom w:val="single" w:sz="4" w:space="0" w:color="D9D9D9" w:themeColor="background1" w:themeShade="D9"/>
                        </w:tcBorders>
                      </w:tcPr>
                      <w:p w:rsidR="00F9614B" w:rsidRDefault="00F9614B" w:rsidP="008208F0">
                        <w:pPr>
                          <w:spacing w:line="360" w:lineRule="auto"/>
                        </w:pPr>
                      </w:p>
                    </w:tc>
                  </w:tr>
                </w:tbl>
                <w:p w:rsidR="00F9614B" w:rsidRPr="00141BC4" w:rsidRDefault="00F9614B" w:rsidP="00F9614B"/>
              </w:txbxContent>
            </v:textbox>
          </v:rect>
        </w:pict>
      </w:r>
    </w:p>
    <w:p w:rsidR="00F9614B" w:rsidRDefault="00F9614B" w:rsidP="00F9614B"/>
    <w:p w:rsidR="00F9614B" w:rsidRDefault="00F9614B" w:rsidP="00F9614B">
      <w:bookmarkStart w:id="44" w:name="_GoBack"/>
      <w:bookmarkEnd w:id="44"/>
    </w:p>
    <w:p w:rsidR="00F9614B" w:rsidRDefault="00F9614B" w:rsidP="00F9614B"/>
    <w:p w:rsidR="00F9614B" w:rsidRDefault="00F9614B" w:rsidP="00F9614B"/>
    <w:p w:rsidR="00F9614B" w:rsidRDefault="00F9614B" w:rsidP="00F9614B"/>
    <w:p w:rsidR="00F9614B" w:rsidRDefault="00F9614B" w:rsidP="00F9614B">
      <w:pPr>
        <w:pStyle w:val="Heading1"/>
      </w:pPr>
    </w:p>
    <w:p w:rsidR="00F9614B" w:rsidRPr="00F9614B" w:rsidRDefault="00F9614B" w:rsidP="00F9614B"/>
    <w:p w:rsidR="00F9614B" w:rsidRDefault="00F9614B" w:rsidP="00F9614B">
      <w:pPr>
        <w:tabs>
          <w:tab w:val="left" w:pos="1526"/>
        </w:tabs>
      </w:pPr>
    </w:p>
    <w:p w:rsidR="00F9614B" w:rsidRDefault="00F9614B" w:rsidP="00F9614B"/>
    <w:p w:rsidR="00146D2D" w:rsidRPr="00F9614B" w:rsidRDefault="00146D2D" w:rsidP="00F9614B">
      <w:pPr>
        <w:sectPr w:rsidR="00146D2D" w:rsidRPr="00F9614B"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3A0C4D">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F9614B" w:rsidRPr="001B4E0F" w:rsidRDefault="00F9614B" w:rsidP="00D235BE">
                  <w:pPr>
                    <w:spacing w:after="0"/>
                    <w:rPr>
                      <w:sz w:val="28"/>
                      <w:szCs w:val="28"/>
                    </w:rPr>
                  </w:pPr>
                  <w:r w:rsidRPr="001B4E0F">
                    <w:rPr>
                      <w:sz w:val="28"/>
                      <w:szCs w:val="28"/>
                    </w:rPr>
                    <w:t>WAMITAB</w:t>
                  </w:r>
                </w:p>
                <w:p w:rsidR="00F9614B" w:rsidRPr="001B4E0F" w:rsidRDefault="00F9614B" w:rsidP="00D235BE">
                  <w:pPr>
                    <w:spacing w:after="0"/>
                    <w:rPr>
                      <w:sz w:val="28"/>
                      <w:szCs w:val="28"/>
                    </w:rPr>
                  </w:pPr>
                  <w:r w:rsidRPr="001B4E0F">
                    <w:rPr>
                      <w:sz w:val="28"/>
                      <w:szCs w:val="28"/>
                    </w:rPr>
                    <w:t>Peterbridge House</w:t>
                  </w:r>
                </w:p>
                <w:p w:rsidR="00F9614B" w:rsidRPr="001B4E0F" w:rsidRDefault="00F9614B" w:rsidP="00D235BE">
                  <w:pPr>
                    <w:spacing w:after="0"/>
                    <w:rPr>
                      <w:sz w:val="28"/>
                      <w:szCs w:val="28"/>
                    </w:rPr>
                  </w:pPr>
                  <w:r w:rsidRPr="001B4E0F">
                    <w:rPr>
                      <w:sz w:val="28"/>
                      <w:szCs w:val="28"/>
                    </w:rPr>
                    <w:t>3 The Lakes</w:t>
                  </w:r>
                </w:p>
                <w:p w:rsidR="00F9614B" w:rsidRPr="001B4E0F" w:rsidRDefault="00F9614B" w:rsidP="00D235BE">
                  <w:pPr>
                    <w:spacing w:after="0"/>
                    <w:rPr>
                      <w:sz w:val="28"/>
                      <w:szCs w:val="28"/>
                    </w:rPr>
                  </w:pPr>
                  <w:r w:rsidRPr="001B4E0F">
                    <w:rPr>
                      <w:sz w:val="28"/>
                      <w:szCs w:val="28"/>
                    </w:rPr>
                    <w:t>Northampton</w:t>
                  </w:r>
                </w:p>
                <w:p w:rsidR="00F9614B" w:rsidRPr="001B4E0F" w:rsidRDefault="00F9614B" w:rsidP="00D235BE">
                  <w:pPr>
                    <w:spacing w:after="0"/>
                    <w:rPr>
                      <w:sz w:val="28"/>
                      <w:szCs w:val="28"/>
                    </w:rPr>
                  </w:pPr>
                  <w:r w:rsidRPr="001B4E0F">
                    <w:rPr>
                      <w:sz w:val="28"/>
                      <w:szCs w:val="28"/>
                    </w:rPr>
                    <w:t>NN4 7HE</w:t>
                  </w:r>
                </w:p>
                <w:p w:rsidR="00F9614B" w:rsidRPr="001B4E0F" w:rsidRDefault="00F9614B" w:rsidP="00D235BE">
                  <w:pPr>
                    <w:spacing w:after="0"/>
                    <w:rPr>
                      <w:sz w:val="28"/>
                      <w:szCs w:val="28"/>
                    </w:rPr>
                  </w:pPr>
                </w:p>
                <w:p w:rsidR="00F9614B" w:rsidRPr="001B4E0F" w:rsidRDefault="00F9614B" w:rsidP="00D235BE">
                  <w:pPr>
                    <w:spacing w:after="0"/>
                    <w:rPr>
                      <w:sz w:val="28"/>
                      <w:szCs w:val="28"/>
                    </w:rPr>
                  </w:pPr>
                  <w:r w:rsidRPr="001B4E0F">
                    <w:rPr>
                      <w:sz w:val="28"/>
                      <w:szCs w:val="28"/>
                    </w:rPr>
                    <w:t>Tel: 01604 231950</w:t>
                  </w:r>
                </w:p>
                <w:p w:rsidR="00F9614B" w:rsidRPr="001B4E0F" w:rsidRDefault="00F9614B" w:rsidP="00D235BE">
                  <w:pPr>
                    <w:spacing w:after="0"/>
                    <w:rPr>
                      <w:sz w:val="28"/>
                      <w:szCs w:val="28"/>
                    </w:rPr>
                  </w:pPr>
                  <w:r w:rsidRPr="001B4E0F">
                    <w:rPr>
                      <w:sz w:val="28"/>
                      <w:szCs w:val="28"/>
                    </w:rPr>
                    <w:t xml:space="preserve">Email: </w:t>
                  </w:r>
                  <w:hyperlink r:id="rId83" w:history="1">
                    <w:r w:rsidRPr="001B4E0F">
                      <w:rPr>
                        <w:rStyle w:val="Hyperlink"/>
                        <w:sz w:val="28"/>
                        <w:szCs w:val="28"/>
                      </w:rPr>
                      <w:t>info.admin@wamitab.org.uk</w:t>
                    </w:r>
                  </w:hyperlink>
                  <w:r w:rsidRPr="001B4E0F">
                    <w:rPr>
                      <w:sz w:val="28"/>
                      <w:szCs w:val="28"/>
                    </w:rPr>
                    <w:t xml:space="preserve"> </w:t>
                  </w:r>
                </w:p>
                <w:p w:rsidR="00F9614B" w:rsidRPr="001B4E0F" w:rsidRDefault="00F9614B" w:rsidP="00D235BE">
                  <w:r w:rsidRPr="001B4E0F">
                    <w:rPr>
                      <w:sz w:val="28"/>
                      <w:szCs w:val="28"/>
                    </w:rPr>
                    <w:t xml:space="preserve">Web: </w:t>
                  </w:r>
                  <w:hyperlink r:id="rId84" w:history="1">
                    <w:r w:rsidRPr="001B4E0F">
                      <w:rPr>
                        <w:rStyle w:val="Hyperlink"/>
                        <w:sz w:val="28"/>
                        <w:szCs w:val="28"/>
                      </w:rPr>
                      <w:t>www.wamitab.org.uk</w:t>
                    </w:r>
                  </w:hyperlink>
                </w:p>
                <w:p w:rsidR="00F9614B" w:rsidRPr="00716FEF" w:rsidRDefault="00F9614B" w:rsidP="00D235BE"/>
                <w:p w:rsidR="00F9614B" w:rsidRDefault="00F9614B"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5"/>
                                </pic:cNvPr>
                                <pic:cNvPicPr>
                                  <a:picLocks noChangeAspect="1" noChangeArrowheads="1"/>
                                </pic:cNvPicPr>
                              </pic:nvPicPr>
                              <pic:blipFill>
                                <a:blip r:embed="rId86"/>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87"/>
                                </pic:cNvPr>
                                <pic:cNvPicPr>
                                  <a:picLocks noChangeAspect="1" noChangeArrowheads="1"/>
                                </pic:cNvPicPr>
                              </pic:nvPicPr>
                              <pic:blipFill>
                                <a:blip r:embed="rId88"/>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89"/>
                                </pic:cNvPr>
                                <pic:cNvPicPr>
                                  <a:picLocks noChangeAspect="1" noChangeArrowheads="1"/>
                                </pic:cNvPicPr>
                              </pic:nvPicPr>
                              <pic:blipFill>
                                <a:blip r:embed="rId9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91"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3A0C4D">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4B" w:rsidRDefault="00F9614B" w:rsidP="007A18DF">
      <w:pPr>
        <w:spacing w:after="0" w:line="240" w:lineRule="auto"/>
      </w:pPr>
      <w:r>
        <w:separator/>
      </w:r>
    </w:p>
  </w:endnote>
  <w:endnote w:type="continuationSeparator" w:id="0">
    <w:p w:rsidR="00F9614B" w:rsidRDefault="00F9614B"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MS Gothic"/>
    <w:panose1 w:val="00000000000000000000"/>
    <w:charset w:val="00"/>
    <w:family w:val="swiss"/>
    <w:notTrueType/>
    <w:pitch w:val="default"/>
    <w:sig w:usb0="00000000" w:usb1="08070000" w:usb2="00000010" w:usb3="00000000" w:csb0="0002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F9614B" w:rsidRPr="00962130" w:rsidRDefault="00F9614B"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0C7724">
              <w:rPr>
                <w:b/>
                <w:noProof/>
              </w:rPr>
              <w:t>11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0C7724">
              <w:rPr>
                <w:b/>
                <w:noProof/>
              </w:rPr>
              <w:t>12</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4B" w:rsidRDefault="00F9614B" w:rsidP="007A18DF">
      <w:pPr>
        <w:spacing w:after="0" w:line="240" w:lineRule="auto"/>
      </w:pPr>
      <w:r>
        <w:separator/>
      </w:r>
    </w:p>
  </w:footnote>
  <w:footnote w:type="continuationSeparator" w:id="0">
    <w:p w:rsidR="00F9614B" w:rsidRDefault="00F9614B"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4B" w:rsidRDefault="00F9614B">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Generic Health and Safety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C812DB"/>
    <w:multiLevelType w:val="multilevel"/>
    <w:tmpl w:val="3F065578"/>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F226A6"/>
    <w:multiLevelType w:val="hybridMultilevel"/>
    <w:tmpl w:val="801A0738"/>
    <w:lvl w:ilvl="0" w:tplc="2D6E29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76865"/>
    <w:multiLevelType w:val="hybridMultilevel"/>
    <w:tmpl w:val="EADA2B7C"/>
    <w:lvl w:ilvl="0" w:tplc="AC105F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C425A2"/>
    <w:multiLevelType w:val="multilevel"/>
    <w:tmpl w:val="6FFA2966"/>
    <w:lvl w:ilvl="0">
      <w:start w:val="5"/>
      <w:numFmt w:val="decimal"/>
      <w:lvlText w:val="%1."/>
      <w:lvlJc w:val="left"/>
      <w:pPr>
        <w:ind w:left="720" w:hanging="360"/>
      </w:pPr>
      <w:rPr>
        <w:rFonts w:hint="default"/>
      </w:rPr>
    </w:lvl>
    <w:lvl w:ilvl="1">
      <w:start w:val="1"/>
      <w:numFmt w:val="decimal"/>
      <w:isLgl/>
      <w:lvlText w:val="6.%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946508"/>
    <w:multiLevelType w:val="hybridMultilevel"/>
    <w:tmpl w:val="53461FB4"/>
    <w:lvl w:ilvl="0" w:tplc="20A6C8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60D85"/>
    <w:multiLevelType w:val="hybridMultilevel"/>
    <w:tmpl w:val="992A8BE8"/>
    <w:lvl w:ilvl="0" w:tplc="20A6C848">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37CD67DF"/>
    <w:multiLevelType w:val="multilevel"/>
    <w:tmpl w:val="A8B4B4A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7E310A"/>
    <w:multiLevelType w:val="hybridMultilevel"/>
    <w:tmpl w:val="F6FCC2D8"/>
    <w:lvl w:ilvl="0" w:tplc="667E4C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0F3013"/>
    <w:multiLevelType w:val="hybridMultilevel"/>
    <w:tmpl w:val="F2CA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B03BE8"/>
    <w:multiLevelType w:val="multilevel"/>
    <w:tmpl w:val="8378276E"/>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0E778E"/>
    <w:multiLevelType w:val="hybridMultilevel"/>
    <w:tmpl w:val="AD6482B4"/>
    <w:lvl w:ilvl="0" w:tplc="20A6C848">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5AC20A6A"/>
    <w:multiLevelType w:val="hybridMultilevel"/>
    <w:tmpl w:val="8C9E1904"/>
    <w:lvl w:ilvl="0" w:tplc="20A6C848">
      <w:start w:val="1"/>
      <w:numFmt w:val="bullet"/>
      <w:lvlText w:val="–"/>
      <w:lvlJc w:val="left"/>
      <w:pPr>
        <w:ind w:left="763" w:hanging="360"/>
      </w:pPr>
      <w:rPr>
        <w:rFonts w:ascii="Courier New" w:hAnsi="Courier New"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nsid w:val="5C4105A6"/>
    <w:multiLevelType w:val="hybridMultilevel"/>
    <w:tmpl w:val="CA36F9A4"/>
    <w:lvl w:ilvl="0" w:tplc="B60ED1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31315D"/>
    <w:multiLevelType w:val="multilevel"/>
    <w:tmpl w:val="5122DDF8"/>
    <w:lvl w:ilvl="0">
      <w:start w:val="2"/>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FB25D2F"/>
    <w:multiLevelType w:val="hybridMultilevel"/>
    <w:tmpl w:val="8486726E"/>
    <w:lvl w:ilvl="0" w:tplc="79E6E1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880478"/>
    <w:multiLevelType w:val="multilevel"/>
    <w:tmpl w:val="51C2C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
  </w:num>
  <w:num w:numId="5">
    <w:abstractNumId w:val="9"/>
  </w:num>
  <w:num w:numId="6">
    <w:abstractNumId w:val="13"/>
  </w:num>
  <w:num w:numId="7">
    <w:abstractNumId w:val="10"/>
  </w:num>
  <w:num w:numId="8">
    <w:abstractNumId w:val="14"/>
  </w:num>
  <w:num w:numId="9">
    <w:abstractNumId w:val="2"/>
  </w:num>
  <w:num w:numId="10">
    <w:abstractNumId w:val="12"/>
  </w:num>
  <w:num w:numId="11">
    <w:abstractNumId w:val="7"/>
  </w:num>
  <w:num w:numId="12">
    <w:abstractNumId w:val="3"/>
  </w:num>
  <w:num w:numId="13">
    <w:abstractNumId w:val="5"/>
  </w:num>
  <w:num w:numId="14">
    <w:abstractNumId w:val="11"/>
  </w:num>
  <w:num w:numId="15">
    <w:abstractNumId w:val="6"/>
  </w:num>
  <w:num w:numId="16">
    <w:abstractNumId w:val="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0138D"/>
    <w:rsid w:val="00010CF8"/>
    <w:rsid w:val="00030947"/>
    <w:rsid w:val="00043087"/>
    <w:rsid w:val="000479A8"/>
    <w:rsid w:val="0007658D"/>
    <w:rsid w:val="000835F9"/>
    <w:rsid w:val="00085E2E"/>
    <w:rsid w:val="00091449"/>
    <w:rsid w:val="00097085"/>
    <w:rsid w:val="000A570B"/>
    <w:rsid w:val="000C7724"/>
    <w:rsid w:val="000D1C42"/>
    <w:rsid w:val="000D5C35"/>
    <w:rsid w:val="000D7C54"/>
    <w:rsid w:val="000E042B"/>
    <w:rsid w:val="000E459A"/>
    <w:rsid w:val="00107B67"/>
    <w:rsid w:val="00141BC4"/>
    <w:rsid w:val="001461D6"/>
    <w:rsid w:val="00146D2D"/>
    <w:rsid w:val="00151538"/>
    <w:rsid w:val="00152212"/>
    <w:rsid w:val="001627BC"/>
    <w:rsid w:val="00167FDC"/>
    <w:rsid w:val="001925F6"/>
    <w:rsid w:val="001C3CF0"/>
    <w:rsid w:val="001D263F"/>
    <w:rsid w:val="001D3FF4"/>
    <w:rsid w:val="00202295"/>
    <w:rsid w:val="0020720C"/>
    <w:rsid w:val="00232014"/>
    <w:rsid w:val="00240ED8"/>
    <w:rsid w:val="00253A7A"/>
    <w:rsid w:val="0025557C"/>
    <w:rsid w:val="00255956"/>
    <w:rsid w:val="002639E2"/>
    <w:rsid w:val="002663E1"/>
    <w:rsid w:val="00277497"/>
    <w:rsid w:val="002803D8"/>
    <w:rsid w:val="002937AF"/>
    <w:rsid w:val="0029640F"/>
    <w:rsid w:val="002D2D35"/>
    <w:rsid w:val="002D4B84"/>
    <w:rsid w:val="002F3295"/>
    <w:rsid w:val="003248BB"/>
    <w:rsid w:val="00336247"/>
    <w:rsid w:val="00351024"/>
    <w:rsid w:val="0037515C"/>
    <w:rsid w:val="0038404D"/>
    <w:rsid w:val="00386E1C"/>
    <w:rsid w:val="003A0C4D"/>
    <w:rsid w:val="003D0276"/>
    <w:rsid w:val="003E16F5"/>
    <w:rsid w:val="003E6A39"/>
    <w:rsid w:val="00432472"/>
    <w:rsid w:val="00435092"/>
    <w:rsid w:val="00440490"/>
    <w:rsid w:val="00451640"/>
    <w:rsid w:val="004658A9"/>
    <w:rsid w:val="004946B5"/>
    <w:rsid w:val="0049794F"/>
    <w:rsid w:val="004A66AF"/>
    <w:rsid w:val="004D36E7"/>
    <w:rsid w:val="004E444C"/>
    <w:rsid w:val="00515FEE"/>
    <w:rsid w:val="00531B76"/>
    <w:rsid w:val="00533672"/>
    <w:rsid w:val="00550A0E"/>
    <w:rsid w:val="00554ECD"/>
    <w:rsid w:val="0055509B"/>
    <w:rsid w:val="005603BA"/>
    <w:rsid w:val="005625DF"/>
    <w:rsid w:val="00565064"/>
    <w:rsid w:val="00572F73"/>
    <w:rsid w:val="00583AA8"/>
    <w:rsid w:val="00584165"/>
    <w:rsid w:val="005A0196"/>
    <w:rsid w:val="005B2A8F"/>
    <w:rsid w:val="005B7605"/>
    <w:rsid w:val="005D4A53"/>
    <w:rsid w:val="005E1DA8"/>
    <w:rsid w:val="005E4C48"/>
    <w:rsid w:val="00602EF6"/>
    <w:rsid w:val="00604385"/>
    <w:rsid w:val="00606507"/>
    <w:rsid w:val="0061311A"/>
    <w:rsid w:val="00616DB0"/>
    <w:rsid w:val="00623F5B"/>
    <w:rsid w:val="00624F86"/>
    <w:rsid w:val="006333DC"/>
    <w:rsid w:val="00640C19"/>
    <w:rsid w:val="0064296C"/>
    <w:rsid w:val="0067305F"/>
    <w:rsid w:val="006767D4"/>
    <w:rsid w:val="006C2741"/>
    <w:rsid w:val="006C4B24"/>
    <w:rsid w:val="006E2592"/>
    <w:rsid w:val="006E27AC"/>
    <w:rsid w:val="006E4A81"/>
    <w:rsid w:val="006E7567"/>
    <w:rsid w:val="007105DB"/>
    <w:rsid w:val="00710B32"/>
    <w:rsid w:val="00714880"/>
    <w:rsid w:val="00717F4D"/>
    <w:rsid w:val="00725C32"/>
    <w:rsid w:val="00730C37"/>
    <w:rsid w:val="007339FF"/>
    <w:rsid w:val="00735112"/>
    <w:rsid w:val="00737FDE"/>
    <w:rsid w:val="007541EF"/>
    <w:rsid w:val="00793163"/>
    <w:rsid w:val="00794D55"/>
    <w:rsid w:val="007A18DF"/>
    <w:rsid w:val="007A32FC"/>
    <w:rsid w:val="007C0D33"/>
    <w:rsid w:val="00801520"/>
    <w:rsid w:val="008208F0"/>
    <w:rsid w:val="00823DCC"/>
    <w:rsid w:val="00824936"/>
    <w:rsid w:val="00842672"/>
    <w:rsid w:val="0089090D"/>
    <w:rsid w:val="00890A76"/>
    <w:rsid w:val="008B48C4"/>
    <w:rsid w:val="008C5F52"/>
    <w:rsid w:val="008D044A"/>
    <w:rsid w:val="008E42A2"/>
    <w:rsid w:val="00926326"/>
    <w:rsid w:val="009356ED"/>
    <w:rsid w:val="009430D9"/>
    <w:rsid w:val="00945F15"/>
    <w:rsid w:val="009576E1"/>
    <w:rsid w:val="00962130"/>
    <w:rsid w:val="00966BEF"/>
    <w:rsid w:val="0097155C"/>
    <w:rsid w:val="009736AC"/>
    <w:rsid w:val="00977E19"/>
    <w:rsid w:val="009853EB"/>
    <w:rsid w:val="00991E94"/>
    <w:rsid w:val="009A1B64"/>
    <w:rsid w:val="009A4629"/>
    <w:rsid w:val="009B4C6E"/>
    <w:rsid w:val="009B7CD1"/>
    <w:rsid w:val="009D486F"/>
    <w:rsid w:val="009E1C30"/>
    <w:rsid w:val="009E326A"/>
    <w:rsid w:val="00A0307C"/>
    <w:rsid w:val="00A04742"/>
    <w:rsid w:val="00A07192"/>
    <w:rsid w:val="00A12CF8"/>
    <w:rsid w:val="00A20397"/>
    <w:rsid w:val="00A23F7F"/>
    <w:rsid w:val="00A2494D"/>
    <w:rsid w:val="00A27C18"/>
    <w:rsid w:val="00A76467"/>
    <w:rsid w:val="00A92558"/>
    <w:rsid w:val="00AC062D"/>
    <w:rsid w:val="00AD7EA8"/>
    <w:rsid w:val="00AE0672"/>
    <w:rsid w:val="00B03CDD"/>
    <w:rsid w:val="00B06607"/>
    <w:rsid w:val="00B23191"/>
    <w:rsid w:val="00B356AF"/>
    <w:rsid w:val="00B4562E"/>
    <w:rsid w:val="00B528C8"/>
    <w:rsid w:val="00B54F61"/>
    <w:rsid w:val="00B65BDC"/>
    <w:rsid w:val="00B65BDD"/>
    <w:rsid w:val="00B83A00"/>
    <w:rsid w:val="00B846F8"/>
    <w:rsid w:val="00B86DFE"/>
    <w:rsid w:val="00BA79E3"/>
    <w:rsid w:val="00BB09D8"/>
    <w:rsid w:val="00BB0A8B"/>
    <w:rsid w:val="00BD3710"/>
    <w:rsid w:val="00BE28BE"/>
    <w:rsid w:val="00BE5D12"/>
    <w:rsid w:val="00BF6EC6"/>
    <w:rsid w:val="00C03C07"/>
    <w:rsid w:val="00C06030"/>
    <w:rsid w:val="00C205D7"/>
    <w:rsid w:val="00C5398B"/>
    <w:rsid w:val="00C53BFD"/>
    <w:rsid w:val="00C6342B"/>
    <w:rsid w:val="00C77589"/>
    <w:rsid w:val="00C84F1F"/>
    <w:rsid w:val="00CA3D28"/>
    <w:rsid w:val="00CB47CC"/>
    <w:rsid w:val="00CC561A"/>
    <w:rsid w:val="00CD58FA"/>
    <w:rsid w:val="00CF071F"/>
    <w:rsid w:val="00CF2305"/>
    <w:rsid w:val="00CF4A15"/>
    <w:rsid w:val="00CF5FFB"/>
    <w:rsid w:val="00D01824"/>
    <w:rsid w:val="00D05C67"/>
    <w:rsid w:val="00D11967"/>
    <w:rsid w:val="00D138A9"/>
    <w:rsid w:val="00D235BE"/>
    <w:rsid w:val="00D302C7"/>
    <w:rsid w:val="00D30CEA"/>
    <w:rsid w:val="00D32488"/>
    <w:rsid w:val="00D712FF"/>
    <w:rsid w:val="00D73D3C"/>
    <w:rsid w:val="00D9401F"/>
    <w:rsid w:val="00D97F26"/>
    <w:rsid w:val="00DA2328"/>
    <w:rsid w:val="00DB4BF1"/>
    <w:rsid w:val="00DC5FB6"/>
    <w:rsid w:val="00DC63A2"/>
    <w:rsid w:val="00DF145A"/>
    <w:rsid w:val="00DF6204"/>
    <w:rsid w:val="00E059F0"/>
    <w:rsid w:val="00E104FC"/>
    <w:rsid w:val="00E1213F"/>
    <w:rsid w:val="00E12723"/>
    <w:rsid w:val="00E12E38"/>
    <w:rsid w:val="00E13565"/>
    <w:rsid w:val="00E210E4"/>
    <w:rsid w:val="00E36BF2"/>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4B0A"/>
    <w:rsid w:val="00EC7977"/>
    <w:rsid w:val="00EC7A32"/>
    <w:rsid w:val="00EE14C3"/>
    <w:rsid w:val="00EE201A"/>
    <w:rsid w:val="00EE3DEB"/>
    <w:rsid w:val="00EE4F43"/>
    <w:rsid w:val="00EF18F6"/>
    <w:rsid w:val="00EF5842"/>
    <w:rsid w:val="00F26BF1"/>
    <w:rsid w:val="00F4636C"/>
    <w:rsid w:val="00F52ACD"/>
    <w:rsid w:val="00F7455F"/>
    <w:rsid w:val="00F803C5"/>
    <w:rsid w:val="00F83270"/>
    <w:rsid w:val="00F84EB4"/>
    <w:rsid w:val="00F9614B"/>
    <w:rsid w:val="00FC6141"/>
    <w:rsid w:val="00FD26BC"/>
    <w:rsid w:val="00FD56CD"/>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2">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paragraph" w:customStyle="1" w:styleId="Pa5">
    <w:name w:val="Pa5"/>
    <w:basedOn w:val="Default"/>
    <w:next w:val="Default"/>
    <w:uiPriority w:val="99"/>
    <w:rsid w:val="00583AA8"/>
    <w:pPr>
      <w:spacing w:line="201" w:lineRule="atLeast"/>
    </w:pPr>
    <w:rPr>
      <w:rFonts w:ascii="Helvetica 45 Light" w:hAnsi="Helvetica 45 Light" w:cs="Arial"/>
      <w:color w:val="auto"/>
      <w:lang w:val="en-GB" w:eastAsia="en-GB"/>
    </w:rPr>
  </w:style>
  <w:style w:type="character" w:customStyle="1" w:styleId="A5">
    <w:name w:val="A5"/>
    <w:uiPriority w:val="99"/>
    <w:rsid w:val="00583AA8"/>
    <w:rPr>
      <w:rFonts w:cs="Helvetica 45 Light"/>
      <w:color w:val="000000"/>
    </w:rPr>
  </w:style>
  <w:style w:type="paragraph" w:customStyle="1" w:styleId="Pa10">
    <w:name w:val="Pa10"/>
    <w:basedOn w:val="Default"/>
    <w:next w:val="Default"/>
    <w:uiPriority w:val="99"/>
    <w:rsid w:val="00583AA8"/>
    <w:pPr>
      <w:spacing w:line="201" w:lineRule="atLeast"/>
    </w:pPr>
    <w:rPr>
      <w:rFonts w:ascii="Helvetica 55 Roman" w:hAnsi="Helvetica 55 Roman" w:cs="Arial"/>
      <w:color w:val="auto"/>
      <w:lang w:val="en-GB" w:eastAsia="en-GB"/>
    </w:rPr>
  </w:style>
  <w:style w:type="paragraph" w:customStyle="1" w:styleId="Pa7">
    <w:name w:val="Pa7"/>
    <w:basedOn w:val="Default"/>
    <w:next w:val="Default"/>
    <w:uiPriority w:val="99"/>
    <w:rsid w:val="00554ECD"/>
    <w:pPr>
      <w:spacing w:line="241" w:lineRule="atLeast"/>
    </w:pPr>
    <w:rPr>
      <w:rFonts w:cs="Arial"/>
      <w:color w:val="auto"/>
      <w:lang w:val="en-GB" w:eastAsia="en-GB"/>
    </w:rPr>
  </w:style>
  <w:style w:type="paragraph" w:customStyle="1" w:styleId="legclearfix">
    <w:name w:val="legclearfix"/>
    <w:basedOn w:val="Normal"/>
    <w:rsid w:val="00A92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A92558"/>
  </w:style>
  <w:style w:type="character" w:customStyle="1" w:styleId="legextentrestriction7">
    <w:name w:val="legextentrestriction7"/>
    <w:basedOn w:val="DefaultParagraphFont"/>
    <w:rsid w:val="005B2A8F"/>
    <w:rPr>
      <w:b/>
      <w:bCs/>
      <w:i w:val="0"/>
      <w:iCs w:val="0"/>
      <w:vanish/>
      <w:webHidden w:val="0"/>
      <w:color w:val="FFFFFF"/>
      <w:sz w:val="22"/>
      <w:szCs w:val="22"/>
      <w:shd w:val="clear" w:color="auto" w:fill="660066"/>
      <w:specVanish w:val="0"/>
    </w:rPr>
  </w:style>
  <w:style w:type="paragraph" w:customStyle="1" w:styleId="legrhs1">
    <w:name w:val="legrhs1"/>
    <w:basedOn w:val="Normal"/>
    <w:rsid w:val="005B2A8F"/>
    <w:pPr>
      <w:shd w:val="clear" w:color="auto" w:fill="FFFFFF"/>
      <w:spacing w:after="120" w:line="360" w:lineRule="atLeast"/>
      <w:jc w:val="both"/>
    </w:pPr>
    <w:rPr>
      <w:rFonts w:ascii="Times New Roman" w:eastAsia="Times New Roman" w:hAnsi="Times New Roman" w:cs="Times New Roman"/>
      <w:color w:val="000000"/>
      <w:sz w:val="19"/>
      <w:szCs w:val="19"/>
      <w:lang w:val="en-US"/>
    </w:rPr>
  </w:style>
  <w:style w:type="paragraph" w:customStyle="1" w:styleId="Quick">
    <w:name w:val="Quick ­"/>
    <w:basedOn w:val="Normal"/>
    <w:rsid w:val="0064296C"/>
    <w:pPr>
      <w:widowControl w:val="0"/>
      <w:spacing w:after="0" w:line="240" w:lineRule="auto"/>
      <w:ind w:left="720" w:hanging="720"/>
    </w:pPr>
    <w:rPr>
      <w:rFonts w:ascii="CG Times" w:eastAsia="Times New Roman" w:hAnsi="CG Times" w:cs="Times New Roman"/>
      <w:snapToGrid w:val="0"/>
      <w:sz w:val="24"/>
      <w:szCs w:val="20"/>
      <w:lang w:val="en-US"/>
    </w:rPr>
  </w:style>
  <w:style w:type="paragraph" w:customStyle="1" w:styleId="Pa11">
    <w:name w:val="Pa11"/>
    <w:basedOn w:val="Default"/>
    <w:next w:val="Default"/>
    <w:uiPriority w:val="99"/>
    <w:rsid w:val="005B7605"/>
    <w:pPr>
      <w:spacing w:line="201" w:lineRule="atLeast"/>
    </w:pPr>
    <w:rPr>
      <w:rFonts w:ascii="Helvetica 55 Roman" w:hAnsi="Helvetica 55 Roman" w:cs="Arial"/>
      <w:color w:val="auto"/>
      <w:lang w:val="en-GB" w:eastAsia="en-GB"/>
    </w:rPr>
  </w:style>
  <w:style w:type="paragraph" w:customStyle="1" w:styleId="Pa0">
    <w:name w:val="Pa0"/>
    <w:basedOn w:val="Default"/>
    <w:next w:val="Default"/>
    <w:uiPriority w:val="99"/>
    <w:rsid w:val="005B7605"/>
    <w:pPr>
      <w:spacing w:line="201" w:lineRule="atLeast"/>
    </w:pPr>
    <w:rPr>
      <w:rFonts w:ascii="Helvetica 55 Roman" w:hAnsi="Helvetica 55 Roman" w:cs="Arial"/>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088">
      <w:bodyDiv w:val="1"/>
      <w:marLeft w:val="0"/>
      <w:marRight w:val="0"/>
      <w:marTop w:val="0"/>
      <w:marBottom w:val="0"/>
      <w:divBdr>
        <w:top w:val="none" w:sz="0" w:space="0" w:color="auto"/>
        <w:left w:val="none" w:sz="0" w:space="0" w:color="auto"/>
        <w:bottom w:val="none" w:sz="0" w:space="0" w:color="auto"/>
        <w:right w:val="none" w:sz="0" w:space="0" w:color="auto"/>
      </w:divBdr>
    </w:div>
    <w:div w:id="370496408">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5849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W:\Continuing%20Competence\Scheme%20review%20and%20amends%20April%202016\Revision%20Summaries\Generic%20Health%20and%20Safety%20Revision%20Summary%20%5bFree%5d.docx" TargetMode="External"/><Relationship Id="rId26" Type="http://schemas.openxmlformats.org/officeDocument/2006/relationships/hyperlink" Target="file:///W:\Continuing%20Competence\Scheme%20review%20and%20amends%20April%202016\Revision%20Summaries\Generic%20Health%20and%20Safety%20Revision%20Summary%20%5bFree%5d.docx" TargetMode="External"/><Relationship Id="rId39" Type="http://schemas.openxmlformats.org/officeDocument/2006/relationships/hyperlink" Target="http://www.hse.gov.uk/waste/" TargetMode="External"/><Relationship Id="rId21" Type="http://schemas.openxmlformats.org/officeDocument/2006/relationships/hyperlink" Target="file:///W:\Continuing%20Competence\Scheme%20review%20and%20amends%20April%202016\Revision%20Summaries\Generic%20Health%20and%20Safety%20Revision%20Summary%20%5bFree%5d.docx" TargetMode="External"/><Relationship Id="rId34" Type="http://schemas.openxmlformats.org/officeDocument/2006/relationships/hyperlink" Target="file:///W:\Continuing%20Competence\Scheme%20review%20and%20amends%20April%202016\Revision%20Summaries\Generic%20Health%20and%20Safety%20Revision%20Summary%20%5bFree%5d.docx" TargetMode="External"/><Relationship Id="rId42" Type="http://schemas.openxmlformats.org/officeDocument/2006/relationships/hyperlink" Target="http://www.legislation.gov.uk/uksi/2002/2677/contents/made" TargetMode="External"/><Relationship Id="rId47" Type="http://schemas.openxmlformats.org/officeDocument/2006/relationships/hyperlink" Target="http://www.hse.gov.uk/pubns/indg362.pdf" TargetMode="External"/><Relationship Id="rId50" Type="http://schemas.openxmlformats.org/officeDocument/2006/relationships/hyperlink" Target="http://www.hse.gov.uk/asbestos/index.htm" TargetMode="External"/><Relationship Id="rId55" Type="http://schemas.openxmlformats.org/officeDocument/2006/relationships/hyperlink" Target="http://www.hse.gov.uk/toolbox/ppe.htm" TargetMode="External"/><Relationship Id="rId63" Type="http://schemas.openxmlformats.org/officeDocument/2006/relationships/hyperlink" Target="http://www.hse.gov.uk/fireandexplosion/dsear.htm" TargetMode="External"/><Relationship Id="rId68" Type="http://schemas.openxmlformats.org/officeDocument/2006/relationships/hyperlink" Target="http://www.hse.gov.uk/pubns/indg401.pdf" TargetMode="External"/><Relationship Id="rId76" Type="http://schemas.openxmlformats.org/officeDocument/2006/relationships/hyperlink" Target="http://www.hse.gov.uk/agriculture/topics/maintenance.htm" TargetMode="External"/><Relationship Id="rId84" Type="http://schemas.openxmlformats.org/officeDocument/2006/relationships/hyperlink" Target="http://www.wamitab.org.uk" TargetMode="External"/><Relationship Id="rId89" Type="http://schemas.openxmlformats.org/officeDocument/2006/relationships/hyperlink" Target="https://www.facebook.com/pages/WAMITAB/218830928149483" TargetMode="External"/><Relationship Id="rId7" Type="http://schemas.openxmlformats.org/officeDocument/2006/relationships/footnotes" Target="footnotes.xml"/><Relationship Id="rId71" Type="http://schemas.openxmlformats.org/officeDocument/2006/relationships/hyperlink" Target="http://www.hse.gov.uk/pubns/indg290.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Generic%20Health%20and%20Safety%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Generic%20Health%20and%20Safety%20Revision%20Summary%20%5bFree%5d.docx" TargetMode="External"/><Relationship Id="rId32" Type="http://schemas.openxmlformats.org/officeDocument/2006/relationships/hyperlink" Target="file:///W:\Continuing%20Competence\Scheme%20review%20and%20amends%20April%202016\Revision%20Summaries\Generic%20Health%20and%20Safety%20Revision%20Summary%20%5bFree%5d.docx" TargetMode="External"/><Relationship Id="rId37" Type="http://schemas.openxmlformats.org/officeDocument/2006/relationships/hyperlink" Target="file:///W:\Continuing%20Competence\Scheme%20review%20and%20amends%20April%202016\Revision%20Summaries\Generic%20Health%20and%20Safety%20Revision%20Summary%20%5bFree%5d.docx" TargetMode="External"/><Relationship Id="rId40" Type="http://schemas.openxmlformats.org/officeDocument/2006/relationships/hyperlink" Target="http://www.hse.gov.uk/pubns/books/hsg65.pdf" TargetMode="External"/><Relationship Id="rId45" Type="http://schemas.openxmlformats.org/officeDocument/2006/relationships/hyperlink" Target="http://www.hse.gov.uk/pubns/waste21.pdf" TargetMode="External"/><Relationship Id="rId53" Type="http://schemas.openxmlformats.org/officeDocument/2006/relationships/hyperlink" Target="http://www.hse.gov.uk/risk/faq.htm" TargetMode="External"/><Relationship Id="rId58" Type="http://schemas.openxmlformats.org/officeDocument/2006/relationships/hyperlink" Target="http://www.hse.gov.uk/pubns/priced/hsg159.pdf" TargetMode="External"/><Relationship Id="rId66" Type="http://schemas.openxmlformats.org/officeDocument/2006/relationships/hyperlink" Target="http://www.hse.gov.uk/pubns/indg258.pdf" TargetMode="External"/><Relationship Id="rId74" Type="http://schemas.openxmlformats.org/officeDocument/2006/relationships/hyperlink" Target="http://www.hse.gov.uk/pubns/priced/l22.pdf" TargetMode="External"/><Relationship Id="rId79" Type="http://schemas.openxmlformats.org/officeDocument/2006/relationships/hyperlink" Target="http://www.hse.gov.uk/msd/faq-manhand.htm" TargetMode="External"/><Relationship Id="rId87" Type="http://schemas.openxmlformats.org/officeDocument/2006/relationships/hyperlink" Target="http://www.linkedin.com/company/wamitab" TargetMode="External"/><Relationship Id="rId5" Type="http://schemas.openxmlformats.org/officeDocument/2006/relationships/settings" Target="settings.xml"/><Relationship Id="rId61" Type="http://schemas.openxmlformats.org/officeDocument/2006/relationships/hyperlink" Target="http://www.hse.gov.uk/confinedspace/index.htm" TargetMode="External"/><Relationship Id="rId82" Type="http://schemas.openxmlformats.org/officeDocument/2006/relationships/hyperlink" Target="http://rospaworkplacesafety.com/2013/02/18/manual-handling-definition/" TargetMode="External"/><Relationship Id="rId90" Type="http://schemas.openxmlformats.org/officeDocument/2006/relationships/image" Target="media/image9.jpeg"/><Relationship Id="rId19" Type="http://schemas.openxmlformats.org/officeDocument/2006/relationships/hyperlink" Target="file:///W:\Continuing%20Competence\Scheme%20review%20and%20amends%20April%202016\Revision%20Summaries\Generic%20Health%20and%20Safety%20Revision%20Summary%20%5bFree%5d.docx" TargetMode="External"/><Relationship Id="rId14" Type="http://schemas.openxmlformats.org/officeDocument/2006/relationships/image" Target="media/image4.png"/><Relationship Id="rId22" Type="http://schemas.openxmlformats.org/officeDocument/2006/relationships/hyperlink" Target="file:///W:\Continuing%20Competence\Scheme%20review%20and%20amends%20April%202016\Revision%20Summaries\Generic%20Health%20and%20Safety%20Revision%20Summary%20%5bFree%5d.docx" TargetMode="External"/><Relationship Id="rId27" Type="http://schemas.openxmlformats.org/officeDocument/2006/relationships/hyperlink" Target="file:///W:\Continuing%20Competence\Scheme%20review%20and%20amends%20April%202016\Revision%20Summaries\Generic%20Health%20and%20Safety%20Revision%20Summary%20%5bFree%5d.docx" TargetMode="External"/><Relationship Id="rId30" Type="http://schemas.openxmlformats.org/officeDocument/2006/relationships/hyperlink" Target="file:///W:\Continuing%20Competence\Scheme%20review%20and%20amends%20April%202016\Revision%20Summaries\Generic%20Health%20and%20Safety%20Revision%20Summary%20%5bFree%5d.docx" TargetMode="External"/><Relationship Id="rId35" Type="http://schemas.openxmlformats.org/officeDocument/2006/relationships/hyperlink" Target="file:///W:\Continuing%20Competence\Scheme%20review%20and%20amends%20April%202016\Revision%20Summaries\Generic%20Health%20and%20Safety%20Revision%20Summary%20%5bFree%5d.docx" TargetMode="External"/><Relationship Id="rId43" Type="http://schemas.openxmlformats.org/officeDocument/2006/relationships/hyperlink" Target="http://www.hse.gov.uk/coshh/" TargetMode="External"/><Relationship Id="rId48" Type="http://schemas.openxmlformats.org/officeDocument/2006/relationships/hyperlink" Target="http://www.hse.gov.uk/noise/faq.htm" TargetMode="External"/><Relationship Id="rId56" Type="http://schemas.openxmlformats.org/officeDocument/2006/relationships/hyperlink" Target="http://www.hse.gov.uk/pubns/priced/hsg136.pdf" TargetMode="External"/><Relationship Id="rId64" Type="http://schemas.openxmlformats.org/officeDocument/2006/relationships/hyperlink" Target="http://www.hse.gov.uk/pubns/priced/l138.pdf" TargetMode="External"/><Relationship Id="rId69" Type="http://schemas.openxmlformats.org/officeDocument/2006/relationships/hyperlink" Target="http://www.hse.gov.uk/waste/" TargetMode="External"/><Relationship Id="rId77" Type="http://schemas.openxmlformats.org/officeDocument/2006/relationships/hyperlink" Target="http://www.hse.gov.uk/msd/manualhandling.htm" TargetMode="External"/><Relationship Id="rId8" Type="http://schemas.openxmlformats.org/officeDocument/2006/relationships/endnotes" Target="endnotes.xml"/><Relationship Id="rId51" Type="http://schemas.openxmlformats.org/officeDocument/2006/relationships/hyperlink" Target="http://www.hse.gov.uk/risk/controlling-risks.htm" TargetMode="External"/><Relationship Id="rId72" Type="http://schemas.openxmlformats.org/officeDocument/2006/relationships/hyperlink" Target="http://www.hse.gov.uk/work-equipment-machinery/loler.htm" TargetMode="External"/><Relationship Id="rId80" Type="http://schemas.openxmlformats.org/officeDocument/2006/relationships/hyperlink" Target="http://www.hse.gov.uk/msd/mac/assess03.htm" TargetMode="External"/><Relationship Id="rId85" Type="http://schemas.openxmlformats.org/officeDocument/2006/relationships/hyperlink" Target="https://twitter.com/WAMITAB"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cid:image011.png@01D02B6A.8B6E6520" TargetMode="External"/><Relationship Id="rId17" Type="http://schemas.openxmlformats.org/officeDocument/2006/relationships/hyperlink" Target="file:///W:\Continuing%20Competence\Scheme%20review%20and%20amends%20April%202016\Revision%20Summaries\Generic%20Health%20and%20Safety%20Revision%20Summary%20%5bFree%5d.docx" TargetMode="External"/><Relationship Id="rId25" Type="http://schemas.openxmlformats.org/officeDocument/2006/relationships/hyperlink" Target="file:///W:\Continuing%20Competence\Scheme%20review%20and%20amends%20April%202016\Revision%20Summaries\Generic%20Health%20and%20Safety%20Revision%20Summary%20%5bFree%5d.docx" TargetMode="External"/><Relationship Id="rId33" Type="http://schemas.openxmlformats.org/officeDocument/2006/relationships/hyperlink" Target="file:///W:\Continuing%20Competence\Scheme%20review%20and%20amends%20April%202016\Revision%20Summaries\Generic%20Health%20and%20Safety%20Revision%20Summary%20%5bFree%5d.docx" TargetMode="External"/><Relationship Id="rId38" Type="http://schemas.openxmlformats.org/officeDocument/2006/relationships/image" Target="media/image5.png"/><Relationship Id="rId46" Type="http://schemas.openxmlformats.org/officeDocument/2006/relationships/image" Target="media/image6.png"/><Relationship Id="rId59" Type="http://schemas.openxmlformats.org/officeDocument/2006/relationships/hyperlink" Target="http://www.hse.gov.uk/workplacetransport/information/reversing.htm" TargetMode="External"/><Relationship Id="rId67" Type="http://schemas.openxmlformats.org/officeDocument/2006/relationships/hyperlink" Target="http://www.hse.gov.uk/toolbox/height.htm" TargetMode="External"/><Relationship Id="rId20" Type="http://schemas.openxmlformats.org/officeDocument/2006/relationships/hyperlink" Target="file:///W:\Continuing%20Competence\Scheme%20review%20and%20amends%20April%202016\Revision%20Summaries\Generic%20Health%20and%20Safety%20Revision%20Summary%20%5bFree%5d.docx" TargetMode="External"/><Relationship Id="rId41" Type="http://schemas.openxmlformats.org/officeDocument/2006/relationships/hyperlink" Target="http://www.hse.gov.uk/pubns/indg453.pdf" TargetMode="External"/><Relationship Id="rId54" Type="http://schemas.openxmlformats.org/officeDocument/2006/relationships/hyperlink" Target="http://www.hse.gov.uk/pubns/priced/l25.pdf" TargetMode="External"/><Relationship Id="rId62" Type="http://schemas.openxmlformats.org/officeDocument/2006/relationships/hyperlink" Target="http://www.hse.gov.uk/pubns/priced/l101.pdf" TargetMode="External"/><Relationship Id="rId70" Type="http://schemas.openxmlformats.org/officeDocument/2006/relationships/hyperlink" Target="http://www.hse.gov.uk/toolbox/index.htm" TargetMode="External"/><Relationship Id="rId75" Type="http://schemas.openxmlformats.org/officeDocument/2006/relationships/hyperlink" Target="http://www.hse.gov.uk/waste/" TargetMode="External"/><Relationship Id="rId83" Type="http://schemas.openxmlformats.org/officeDocument/2006/relationships/hyperlink" Target="mailto:info.admin@wamitab.org.uk" TargetMode="External"/><Relationship Id="rId88" Type="http://schemas.openxmlformats.org/officeDocument/2006/relationships/image" Target="media/image8.jpeg"/><Relationship Id="rId9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Generic%20Health%20and%20Safety%20Revision%20Summary%20%5bFree%5d.docx" TargetMode="External"/><Relationship Id="rId28" Type="http://schemas.openxmlformats.org/officeDocument/2006/relationships/hyperlink" Target="file:///W:\Continuing%20Competence\Scheme%20review%20and%20amends%20April%202016\Revision%20Summaries\Generic%20Health%20and%20Safety%20Revision%20Summary%20%5bFree%5d.docx" TargetMode="External"/><Relationship Id="rId36" Type="http://schemas.openxmlformats.org/officeDocument/2006/relationships/hyperlink" Target="file:///W:\Continuing%20Competence\Scheme%20review%20and%20amends%20April%202016\Revision%20Summaries\Generic%20Health%20and%20Safety%20Revision%20Summary%20%5bFree%5d.docx" TargetMode="External"/><Relationship Id="rId49" Type="http://schemas.openxmlformats.org/officeDocument/2006/relationships/hyperlink" Target="http://www.hse.gov.uk/vibration/index.htm" TargetMode="External"/><Relationship Id="rId57" Type="http://schemas.openxmlformats.org/officeDocument/2006/relationships/hyperlink" Target="http://www.hse.gov.uk/pubns/priced/l64.pdf" TargetMode="External"/><Relationship Id="rId10" Type="http://schemas.openxmlformats.org/officeDocument/2006/relationships/footer" Target="footer1.xml"/><Relationship Id="rId31" Type="http://schemas.openxmlformats.org/officeDocument/2006/relationships/hyperlink" Target="file:///W:\Continuing%20Competence\Scheme%20review%20and%20amends%20April%202016\Revision%20Summaries\Generic%20Health%20and%20Safety%20Revision%20Summary%20%5bFree%5d.docx" TargetMode="External"/><Relationship Id="rId44" Type="http://schemas.openxmlformats.org/officeDocument/2006/relationships/hyperlink" Target="http://www.hse.gov.uk/coshh/basics/substance.htm" TargetMode="External"/><Relationship Id="rId52" Type="http://schemas.openxmlformats.org/officeDocument/2006/relationships/hyperlink" Target="http://www.hse.gov.uk/pubns/indg163.pdf" TargetMode="External"/><Relationship Id="rId60" Type="http://schemas.openxmlformats.org/officeDocument/2006/relationships/hyperlink" Target="http://www.hse.gov.uk/waste/" TargetMode="External"/><Relationship Id="rId65" Type="http://schemas.openxmlformats.org/officeDocument/2006/relationships/hyperlink" Target="http://www.hse.gov.uk/confinedspace/" TargetMode="External"/><Relationship Id="rId73" Type="http://schemas.openxmlformats.org/officeDocument/2006/relationships/hyperlink" Target="http://www.hse.gov.uk/pubns/indg291.pdf" TargetMode="External"/><Relationship Id="rId78" Type="http://schemas.openxmlformats.org/officeDocument/2006/relationships/hyperlink" Target="http://www.hse.gov.uk/pubns/indg143.pdf" TargetMode="External"/><Relationship Id="rId81" Type="http://schemas.openxmlformats.org/officeDocument/2006/relationships/hyperlink" Target="http://www.hse.gov.uk/msd/mac/guidance03a.htm" TargetMode="External"/><Relationship Id="rId86"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F8F12-786B-4BE3-95FF-60B06259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52</cp:revision>
  <dcterms:created xsi:type="dcterms:W3CDTF">2014-11-11T10:55:00Z</dcterms:created>
  <dcterms:modified xsi:type="dcterms:W3CDTF">2016-01-06T09:19:00Z</dcterms:modified>
</cp:coreProperties>
</file>