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1757"/>
        <w:tblW w:w="5504" w:type="pct"/>
        <w:tblLook w:val="04A0" w:firstRow="1" w:lastRow="0" w:firstColumn="1" w:lastColumn="0" w:noHBand="0" w:noVBand="1"/>
      </w:tblPr>
      <w:tblGrid>
        <w:gridCol w:w="10174"/>
      </w:tblGrid>
      <w:tr w:rsidR="00C6342B" w:rsidRPr="00892B03" w:rsidTr="00C6342B">
        <w:trPr>
          <w:trHeight w:val="869"/>
        </w:trPr>
        <w:tc>
          <w:tcPr>
            <w:tcW w:w="10174" w:type="dxa"/>
            <w:vAlign w:val="center"/>
          </w:tcPr>
          <w:p w:rsidR="00C6342B" w:rsidRPr="005E57AA" w:rsidRDefault="00725C32" w:rsidP="00C6342B">
            <w:pPr>
              <w:pStyle w:val="NoSpacing"/>
              <w:spacing w:line="276" w:lineRule="auto"/>
              <w:jc w:val="center"/>
              <w:rPr>
                <w:rFonts w:asciiTheme="majorHAnsi" w:eastAsiaTheme="majorEastAsia" w:hAnsiTheme="majorHAnsi" w:cstheme="majorBidi"/>
                <w:b/>
                <w:bCs/>
                <w:color w:val="365F91" w:themeColor="accent1" w:themeShade="BF"/>
                <w:sz w:val="52"/>
                <w:szCs w:val="48"/>
              </w:rPr>
            </w:pPr>
            <w:r>
              <w:rPr>
                <w:rFonts w:asciiTheme="majorHAnsi" w:eastAsiaTheme="majorEastAsia" w:hAnsiTheme="majorHAnsi" w:cstheme="majorBidi"/>
                <w:b/>
                <w:bCs/>
                <w:color w:val="3A9109"/>
                <w:sz w:val="52"/>
                <w:szCs w:val="96"/>
              </w:rPr>
              <w:t>Metal Recycling Sites (MRS</w:t>
            </w:r>
            <w:r w:rsidR="00C6342B">
              <w:rPr>
                <w:rFonts w:asciiTheme="majorHAnsi" w:eastAsiaTheme="majorEastAsia" w:hAnsiTheme="majorHAnsi" w:cstheme="majorBidi"/>
                <w:b/>
                <w:bCs/>
                <w:color w:val="3A9109"/>
                <w:sz w:val="52"/>
                <w:szCs w:val="96"/>
              </w:rPr>
              <w:t>)</w:t>
            </w:r>
          </w:p>
        </w:tc>
      </w:tr>
      <w:tr w:rsidR="00C6342B" w:rsidRPr="00892B03" w:rsidTr="00C6342B">
        <w:trPr>
          <w:trHeight w:val="399"/>
        </w:trPr>
        <w:tc>
          <w:tcPr>
            <w:tcW w:w="10174" w:type="dxa"/>
            <w:vAlign w:val="center"/>
          </w:tcPr>
          <w:p w:rsidR="00C6342B" w:rsidRPr="00892B03" w:rsidRDefault="00C6342B" w:rsidP="0008032D">
            <w:pPr>
              <w:pStyle w:val="NoSpacing"/>
              <w:spacing w:line="276" w:lineRule="auto"/>
              <w:jc w:val="center"/>
              <w:rPr>
                <w:rFonts w:asciiTheme="majorHAnsi" w:eastAsiaTheme="majorEastAsia" w:hAnsiTheme="majorHAnsi" w:cstheme="majorBidi"/>
                <w:color w:val="484329" w:themeColor="background2" w:themeShade="3F"/>
                <w:sz w:val="28"/>
                <w:szCs w:val="28"/>
              </w:rPr>
            </w:pPr>
            <w:r>
              <w:rPr>
                <w:rFonts w:asciiTheme="majorHAnsi" w:eastAsiaTheme="majorEastAsia" w:hAnsiTheme="majorHAnsi" w:cstheme="majorBidi"/>
                <w:color w:val="002060"/>
                <w:sz w:val="44"/>
                <w:szCs w:val="44"/>
              </w:rPr>
              <w:t xml:space="preserve">Revision </w:t>
            </w:r>
            <w:r w:rsidR="0008032D">
              <w:rPr>
                <w:rFonts w:asciiTheme="majorHAnsi" w:eastAsiaTheme="majorEastAsia" w:hAnsiTheme="majorHAnsi" w:cstheme="majorBidi"/>
                <w:color w:val="002060"/>
                <w:sz w:val="44"/>
                <w:szCs w:val="44"/>
              </w:rPr>
              <w:t>Summary</w:t>
            </w:r>
          </w:p>
        </w:tc>
      </w:tr>
      <w:tr w:rsidR="00C6342B" w:rsidRPr="00892B03" w:rsidTr="00C6342B">
        <w:trPr>
          <w:trHeight w:val="399"/>
        </w:trPr>
        <w:tc>
          <w:tcPr>
            <w:tcW w:w="10174" w:type="dxa"/>
            <w:vAlign w:val="center"/>
          </w:tcPr>
          <w:p w:rsidR="00C6342B" w:rsidRPr="00C6342B" w:rsidRDefault="00C6342B" w:rsidP="004D73AC">
            <w:pPr>
              <w:pStyle w:val="NoSpacing"/>
              <w:spacing w:line="276" w:lineRule="auto"/>
              <w:jc w:val="center"/>
              <w:rPr>
                <w:rFonts w:asciiTheme="minorHAnsi" w:eastAsiaTheme="majorEastAsia" w:hAnsiTheme="minorHAnsi" w:cstheme="majorBidi"/>
                <w:color w:val="808080" w:themeColor="background1" w:themeShade="80"/>
                <w:sz w:val="36"/>
                <w:szCs w:val="44"/>
              </w:rPr>
            </w:pPr>
            <w:r>
              <w:rPr>
                <w:rFonts w:asciiTheme="minorHAnsi" w:eastAsiaTheme="majorEastAsia" w:hAnsiTheme="minorHAnsi" w:cstheme="majorBidi"/>
                <w:color w:val="808080" w:themeColor="background1" w:themeShade="80"/>
                <w:sz w:val="36"/>
                <w:szCs w:val="44"/>
              </w:rPr>
              <w:t xml:space="preserve">Version 1, </w:t>
            </w:r>
            <w:r w:rsidR="004D73AC">
              <w:rPr>
                <w:rFonts w:asciiTheme="minorHAnsi" w:eastAsiaTheme="majorEastAsia" w:hAnsiTheme="minorHAnsi" w:cstheme="majorBidi"/>
                <w:color w:val="808080" w:themeColor="background1" w:themeShade="80"/>
                <w:sz w:val="36"/>
                <w:szCs w:val="44"/>
              </w:rPr>
              <w:t>April 2016</w:t>
            </w:r>
          </w:p>
        </w:tc>
      </w:tr>
    </w:tbl>
    <w:p w:rsidR="00D235BE" w:rsidRDefault="0008032D">
      <w:pPr>
        <w:sectPr w:rsidR="00D235BE" w:rsidSect="00B23191">
          <w:headerReference w:type="default" r:id="rId9"/>
          <w:footerReference w:type="default" r:id="rId10"/>
          <w:pgSz w:w="11906" w:h="16838"/>
          <w:pgMar w:top="1440" w:right="1440" w:bottom="1440" w:left="1440" w:header="708" w:footer="708" w:gutter="0"/>
          <w:cols w:space="708"/>
          <w:docGrid w:linePitch="360"/>
        </w:sectPr>
      </w:pPr>
      <w:r>
        <w:rPr>
          <w:noProof/>
          <w:lang w:eastAsia="en-GB"/>
        </w:rPr>
        <w:drawing>
          <wp:anchor distT="0" distB="0" distL="114300" distR="114300" simplePos="0" relativeHeight="251917312" behindDoc="0" locked="0" layoutInCell="1" allowOverlap="1">
            <wp:simplePos x="0" y="0"/>
            <wp:positionH relativeFrom="column">
              <wp:posOffset>-373711</wp:posOffset>
            </wp:positionH>
            <wp:positionV relativeFrom="paragraph">
              <wp:posOffset>3065392</wp:posOffset>
            </wp:positionV>
            <wp:extent cx="6265517" cy="1986198"/>
            <wp:effectExtent l="0" t="361950" r="306733" b="1080852"/>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7994" t="37797" r="12319" b="30655"/>
                    <a:stretch>
                      <a:fillRect/>
                    </a:stretch>
                  </pic:blipFill>
                  <pic:spPr bwMode="auto">
                    <a:xfrm rot="786321">
                      <a:off x="0" y="0"/>
                      <a:ext cx="6265517" cy="1986198"/>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4D73AC">
        <w:rPr>
          <w:noProof/>
          <w:lang w:val="en-US" w:eastAsia="zh-TW"/>
        </w:rPr>
        <w:pict>
          <v:shapetype id="_x0000_t202" coordsize="21600,21600" o:spt="202" path="m,l,21600r21600,l21600,xe">
            <v:stroke joinstyle="miter"/>
            <v:path gradientshapeok="t" o:connecttype="rect"/>
          </v:shapetype>
          <v:shape id="_x0000_s1152" type="#_x0000_t202" style="position:absolute;margin-left:0;margin-top:68.8pt;width:502.5pt;height:114.25pt;z-index:251737088;mso-height-percent:200;mso-position-horizontal:center;mso-position-horizontal-relative:margin;mso-position-vertical-relative:text;mso-height-percent:200;mso-width-relative:margin;mso-height-relative:margin" stroked="f">
            <v:textbox style="mso-fit-shape-to-text:t">
              <w:txbxContent>
                <w:p w:rsidR="004D73AC" w:rsidRPr="00C6342B" w:rsidRDefault="004D73AC" w:rsidP="00FE534A">
                  <w:pPr>
                    <w:spacing w:after="0"/>
                    <w:jc w:val="center"/>
                    <w:rPr>
                      <w:rFonts w:asciiTheme="majorHAnsi" w:eastAsiaTheme="majorEastAsia" w:hAnsiTheme="majorHAnsi" w:cstheme="majorBidi"/>
                      <w:b/>
                      <w:bCs/>
                      <w:color w:val="3A9109"/>
                      <w:sz w:val="52"/>
                      <w:szCs w:val="96"/>
                    </w:rPr>
                  </w:pPr>
                  <w:r w:rsidRPr="00C6342B">
                    <w:rPr>
                      <w:rFonts w:asciiTheme="majorHAnsi" w:eastAsiaTheme="majorEastAsia" w:hAnsiTheme="majorHAnsi" w:cstheme="majorBidi"/>
                      <w:b/>
                      <w:bCs/>
                      <w:color w:val="3A9109"/>
                      <w:sz w:val="52"/>
                      <w:szCs w:val="96"/>
                    </w:rPr>
                    <w:t>CIWM/WAMITAB</w:t>
                  </w:r>
                </w:p>
                <w:p w:rsidR="004D73AC" w:rsidRPr="00C6342B" w:rsidRDefault="004D73AC" w:rsidP="00FE534A">
                  <w:pPr>
                    <w:jc w:val="center"/>
                  </w:pPr>
                  <w:r w:rsidRPr="00C6342B">
                    <w:rPr>
                      <w:rFonts w:asciiTheme="majorHAnsi" w:eastAsiaTheme="majorEastAsia" w:hAnsiTheme="majorHAnsi" w:cstheme="majorBidi"/>
                      <w:b/>
                      <w:bCs/>
                      <w:color w:val="3A9109"/>
                      <w:sz w:val="52"/>
                      <w:szCs w:val="96"/>
                    </w:rPr>
                    <w:t>Continuing Competence</w:t>
                  </w:r>
                </w:p>
              </w:txbxContent>
            </v:textbox>
            <w10:wrap anchorx="margin"/>
          </v:shape>
        </w:pict>
      </w:r>
      <w:r w:rsidR="00962130">
        <w:rPr>
          <w:noProof/>
          <w:lang w:eastAsia="en-GB"/>
        </w:rPr>
        <w:drawing>
          <wp:anchor distT="0" distB="0" distL="114300" distR="114300" simplePos="0" relativeHeight="251741184" behindDoc="0" locked="0" layoutInCell="1" allowOverlap="1">
            <wp:simplePos x="0" y="0"/>
            <wp:positionH relativeFrom="column">
              <wp:posOffset>4772025</wp:posOffset>
            </wp:positionH>
            <wp:positionV relativeFrom="paragraph">
              <wp:posOffset>8848725</wp:posOffset>
            </wp:positionV>
            <wp:extent cx="1442720" cy="457200"/>
            <wp:effectExtent l="19050" t="0" r="5080" b="0"/>
            <wp:wrapNone/>
            <wp:docPr id="7"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t="8621" b="8621"/>
                    <a:stretch>
                      <a:fillRect/>
                    </a:stretch>
                  </pic:blipFill>
                  <pic:spPr bwMode="auto">
                    <a:xfrm>
                      <a:off x="0" y="0"/>
                      <a:ext cx="1442720" cy="457200"/>
                    </a:xfrm>
                    <a:prstGeom prst="rect">
                      <a:avLst/>
                    </a:prstGeom>
                    <a:noFill/>
                    <a:ln w="9525">
                      <a:noFill/>
                      <a:miter lim="800000"/>
                      <a:headEnd/>
                      <a:tailEnd/>
                    </a:ln>
                  </pic:spPr>
                </pic:pic>
              </a:graphicData>
            </a:graphic>
          </wp:anchor>
        </w:drawing>
      </w:r>
      <w:r w:rsidR="00F37AAE" w:rsidRPr="00F37AAE">
        <w:rPr>
          <w:noProof/>
          <w:lang w:eastAsia="en-GB"/>
        </w:rPr>
        <w:drawing>
          <wp:anchor distT="0" distB="0" distL="114300" distR="114300" simplePos="0" relativeHeight="251919360" behindDoc="0" locked="0" layoutInCell="1" allowOverlap="1">
            <wp:simplePos x="0" y="0"/>
            <wp:positionH relativeFrom="column">
              <wp:posOffset>4299045</wp:posOffset>
            </wp:positionH>
            <wp:positionV relativeFrom="paragraph">
              <wp:posOffset>8325134</wp:posOffset>
            </wp:positionV>
            <wp:extent cx="2019868" cy="423081"/>
            <wp:effectExtent l="0" t="0" r="0" b="0"/>
            <wp:wrapNone/>
            <wp:docPr id="3" name="Picture 6" descr="http://ciwm-journal.co.uk/wordpress/wp-content/themes/ciwm-journal/hamish/CIWM_Jour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wm-journal.co.uk/wordpress/wp-content/themes/ciwm-journal/hamish/CIWM_Journal_Logo.png"/>
                    <pic:cNvPicPr>
                      <a:picLocks noChangeAspect="1" noChangeArrowheads="1"/>
                    </pic:cNvPicPr>
                  </pic:nvPicPr>
                  <pic:blipFill>
                    <a:blip r:embed="rId13" r:link="rId14" cstate="print"/>
                    <a:srcRect l="268" t="8823"/>
                    <a:stretch>
                      <a:fillRect/>
                    </a:stretch>
                  </pic:blipFill>
                  <pic:spPr bwMode="auto">
                    <a:xfrm>
                      <a:off x="0" y="0"/>
                      <a:ext cx="2019868" cy="423080"/>
                    </a:xfrm>
                    <a:prstGeom prst="rect">
                      <a:avLst/>
                    </a:prstGeom>
                    <a:noFill/>
                    <a:ln w="9525">
                      <a:noFill/>
                      <a:miter lim="800000"/>
                      <a:headEnd/>
                      <a:tailEnd/>
                    </a:ln>
                  </pic:spPr>
                </pic:pic>
              </a:graphicData>
            </a:graphic>
          </wp:anchor>
        </w:drawing>
      </w:r>
      <w:r w:rsidR="004D73AC">
        <w:rPr>
          <w:noProof/>
          <w:lang w:eastAsia="en-GB"/>
        </w:rPr>
        <w:pict>
          <v:rect id="_x0000_s1153" style="position:absolute;margin-left:-46.45pt;margin-top:650.25pt;width:540.7pt;height:89.95pt;z-index:251738112;mso-position-horizontal-relative:text;mso-position-vertical-relative:text" fillcolor="#f2dbdb [661]" strokecolor="#c0504d [3205]">
            <v:textbox>
              <w:txbxContent>
                <w:p w:rsidR="004D73AC" w:rsidRPr="00962130" w:rsidRDefault="004D73AC" w:rsidP="00962130">
                  <w:pPr>
                    <w:spacing w:before="240" w:after="0"/>
                    <w:ind w:left="720"/>
                    <w:rPr>
                      <w:b/>
                      <w:color w:val="C0504D" w:themeColor="accent2"/>
                      <w:sz w:val="44"/>
                    </w:rPr>
                  </w:pPr>
                  <w:r>
                    <w:rPr>
                      <w:b/>
                      <w:color w:val="C0504D" w:themeColor="accent2"/>
                      <w:sz w:val="44"/>
                    </w:rPr>
                    <w:t xml:space="preserve">Part of the </w:t>
                  </w:r>
                  <w:r w:rsidRPr="00962130">
                    <w:rPr>
                      <w:b/>
                      <w:color w:val="C0504D" w:themeColor="accent2"/>
                      <w:sz w:val="44"/>
                    </w:rPr>
                    <w:t xml:space="preserve">CIWM/WAMITAB </w:t>
                  </w:r>
                </w:p>
                <w:p w:rsidR="004D73AC" w:rsidRPr="00962130" w:rsidRDefault="004D73AC" w:rsidP="00962130">
                  <w:pPr>
                    <w:ind w:left="720"/>
                    <w:rPr>
                      <w:b/>
                      <w:color w:val="C0504D" w:themeColor="accent2"/>
                      <w:sz w:val="44"/>
                    </w:rPr>
                  </w:pPr>
                  <w:r w:rsidRPr="00962130">
                    <w:rPr>
                      <w:b/>
                      <w:color w:val="C0504D" w:themeColor="accent2"/>
                      <w:sz w:val="44"/>
                    </w:rPr>
                    <w:t>Operator Competence Scheme</w:t>
                  </w:r>
                </w:p>
              </w:txbxContent>
            </v:textbox>
          </v:rect>
        </w:pict>
      </w:r>
      <w:r w:rsidR="00FE534A">
        <w:rPr>
          <w:noProof/>
          <w:lang w:eastAsia="en-GB"/>
        </w:rPr>
        <w:drawing>
          <wp:anchor distT="0" distB="0" distL="114300" distR="114300" simplePos="0" relativeHeight="251619328" behindDoc="0" locked="0" layoutInCell="1" allowOverlap="1">
            <wp:simplePos x="0" y="0"/>
            <wp:positionH relativeFrom="column">
              <wp:posOffset>3209925</wp:posOffset>
            </wp:positionH>
            <wp:positionV relativeFrom="paragraph">
              <wp:posOffset>-457200</wp:posOffset>
            </wp:positionV>
            <wp:extent cx="2921000" cy="1128395"/>
            <wp:effectExtent l="19050" t="0" r="0" b="0"/>
            <wp:wrapNone/>
            <wp:docPr id="3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21000" cy="1128395"/>
                    </a:xfrm>
                    <a:prstGeom prst="rect">
                      <a:avLst/>
                    </a:prstGeom>
                    <a:noFill/>
                    <a:ln w="9525">
                      <a:noFill/>
                      <a:miter lim="800000"/>
                      <a:headEnd/>
                      <a:tailEnd/>
                    </a:ln>
                  </pic:spPr>
                </pic:pic>
              </a:graphicData>
            </a:graphic>
          </wp:anchor>
        </w:drawing>
      </w:r>
      <w:r w:rsidR="004D73AC">
        <w:rPr>
          <w:noProof/>
          <w:lang w:eastAsia="en-GB"/>
        </w:rPr>
        <w:pict>
          <v:group id="_x0000_s1032" style="position:absolute;margin-left:-4.5pt;margin-top:-7.5pt;width:600.8pt;height:854.1pt;z-index:-251689984;mso-position-horizontal-relative:page;mso-position-vertical-relative:page" coordsize="12240,15840" o:allowincell="f">
            <v:rect id="_x0000_s1033"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4"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Pr="00EE1BFB" w:rsidRDefault="004D73AC" w:rsidP="00EF18F6">
      <w:pPr>
        <w:rPr>
          <w:rFonts w:ascii="Calibri" w:hAnsi="Calibri"/>
          <w:color w:val="000000"/>
        </w:rPr>
      </w:pPr>
      <w:r>
        <w:rPr>
          <w:rFonts w:ascii="Calibri" w:hAnsi="Calibri"/>
          <w:color w:val="000000"/>
        </w:rPr>
        <w:t>Copyright ©2016</w:t>
      </w:r>
      <w:r w:rsidR="00EF18F6" w:rsidRPr="00EE1BFB">
        <w:rPr>
          <w:rFonts w:ascii="Calibri" w:hAnsi="Calibri"/>
          <w:color w:val="000000"/>
        </w:rPr>
        <w:t xml:space="preserve"> WAMITAB</w:t>
      </w:r>
    </w:p>
    <w:p w:rsidR="00EF18F6" w:rsidRPr="00EE1BFB" w:rsidRDefault="00EF18F6" w:rsidP="00EF18F6">
      <w:pPr>
        <w:rPr>
          <w:rFonts w:ascii="Calibri" w:hAnsi="Calibri"/>
          <w:color w:val="000000"/>
        </w:rPr>
      </w:pPr>
      <w:r w:rsidRPr="00EE1BFB">
        <w:rPr>
          <w:rFonts w:ascii="Calibri" w:hAnsi="Calibri"/>
          <w:color w:val="000000"/>
        </w:rPr>
        <w:t>Copyright in this document is owned by WAMITAB. Any person viewing, printing and distributing this document is subject to the following conditions:</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informational purposes only</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non-commercial purposes only (unless used by WAMITAB approved centres or partners)</w:t>
      </w:r>
    </w:p>
    <w:p w:rsidR="00EF18F6" w:rsidRPr="00EE1BFB" w:rsidRDefault="00EF18F6" w:rsidP="00EF18F6">
      <w:pPr>
        <w:pStyle w:val="ListParagraph"/>
        <w:numPr>
          <w:ilvl w:val="0"/>
          <w:numId w:val="1"/>
        </w:numPr>
        <w:spacing w:line="240" w:lineRule="auto"/>
        <w:contextualSpacing w:val="0"/>
        <w:rPr>
          <w:rFonts w:ascii="Calibri" w:hAnsi="Calibri"/>
          <w:color w:val="000000"/>
        </w:rPr>
      </w:pPr>
      <w:r w:rsidRPr="00EE1BFB">
        <w:rPr>
          <w:rFonts w:ascii="Calibri" w:hAnsi="Calibri"/>
          <w:color w:val="000000"/>
        </w:rPr>
        <w:t>Anyone using information provided in this document should acknowledge WAMITAB</w:t>
      </w:r>
    </w:p>
    <w:p w:rsidR="00EF18F6" w:rsidRPr="00EE1BFB" w:rsidRDefault="00EF18F6" w:rsidP="00EF18F6">
      <w:pPr>
        <w:rPr>
          <w:rFonts w:ascii="Calibri" w:hAnsi="Calibri"/>
          <w:color w:val="000000"/>
        </w:rPr>
      </w:pPr>
      <w:r w:rsidRPr="00EE1BFB">
        <w:rPr>
          <w:rFonts w:ascii="Calibri" w:hAnsi="Calibri"/>
          <w:color w:val="000000"/>
        </w:rPr>
        <w:t>Changes are made periodically to the information contained within the document so for the latest version please refer to the website:</w:t>
      </w:r>
      <w:r w:rsidRPr="00EE1BFB">
        <w:rPr>
          <w:rFonts w:ascii="Calibri" w:hAnsi="Calibri"/>
          <w:color w:val="00B050"/>
        </w:rPr>
        <w:t xml:space="preserve"> </w:t>
      </w:r>
      <w:hyperlink r:id="rId15" w:history="1">
        <w:r w:rsidRPr="00EE1BFB">
          <w:rPr>
            <w:rStyle w:val="Hyperlink"/>
            <w:rFonts w:ascii="Calibri" w:hAnsi="Calibri"/>
          </w:rPr>
          <w:t>www.wamitab.org.uk</w:t>
        </w:r>
      </w:hyperlink>
      <w:r w:rsidRPr="00EE1BFB">
        <w:rPr>
          <w:rFonts w:ascii="Calibri" w:hAnsi="Calibri"/>
          <w:color w:val="000000"/>
        </w:rPr>
        <w:t>.  </w:t>
      </w:r>
    </w:p>
    <w:p w:rsidR="00EF18F6" w:rsidRPr="00EE1BFB" w:rsidRDefault="00EF18F6" w:rsidP="00EF18F6">
      <w:pPr>
        <w:rPr>
          <w:rFonts w:ascii="Calibri" w:hAnsi="Calibri"/>
          <w:color w:val="1F497D"/>
        </w:rPr>
      </w:pPr>
      <w:r w:rsidRPr="00EE1BFB">
        <w:rPr>
          <w:rFonts w:ascii="Calibri" w:hAnsi="Calibri"/>
          <w:color w:val="000000"/>
        </w:rPr>
        <w:t>For further information on Intellectual Property matters contact</w:t>
      </w:r>
      <w:r w:rsidRPr="00EE1BFB">
        <w:rPr>
          <w:rFonts w:ascii="Calibri" w:hAnsi="Calibri"/>
          <w:color w:val="00B050"/>
        </w:rPr>
        <w:t xml:space="preserve"> </w:t>
      </w:r>
      <w:hyperlink r:id="rId16" w:history="1">
        <w:r w:rsidRPr="00EE1BFB">
          <w:rPr>
            <w:rStyle w:val="Hyperlink"/>
            <w:rFonts w:ascii="Calibri" w:hAnsi="Calibri"/>
          </w:rPr>
          <w:t>info.admin@wamitab.org.uk</w:t>
        </w:r>
      </w:hyperlink>
      <w:r w:rsidRPr="00EE1BFB">
        <w:rPr>
          <w:rFonts w:ascii="Calibri" w:hAnsi="Calibri"/>
          <w:color w:val="1F497D"/>
        </w:rPr>
        <w:t>.</w:t>
      </w:r>
      <w:r w:rsidRPr="00EE1BFB">
        <w:rPr>
          <w:rFonts w:ascii="Calibri" w:hAnsi="Calibri"/>
          <w:color w:val="00B050"/>
        </w:rPr>
        <w:t xml:space="preserve"> </w:t>
      </w:r>
    </w:p>
    <w:p w:rsidR="00EF18F6" w:rsidRPr="00EE1BFB" w:rsidRDefault="00EF18F6" w:rsidP="00EF18F6">
      <w:pPr>
        <w:rPr>
          <w:rFonts w:ascii="Calibri" w:hAnsi="Calibri"/>
          <w:szCs w:val="28"/>
        </w:rPr>
      </w:pPr>
      <w:r w:rsidRPr="00EE1BFB">
        <w:rPr>
          <w:rFonts w:ascii="Calibri" w:hAnsi="Calibri"/>
          <w:szCs w:val="28"/>
        </w:rPr>
        <w:t>Please note that all word clouds are curtsey of Tagxedo.com and all</w:t>
      </w:r>
      <w:r>
        <w:rPr>
          <w:rFonts w:ascii="Calibri" w:hAnsi="Calibri"/>
          <w:szCs w:val="28"/>
        </w:rPr>
        <w:t xml:space="preserve"> images have been sourced from </w:t>
      </w:r>
      <w:proofErr w:type="spellStart"/>
      <w:r>
        <w:rPr>
          <w:rFonts w:ascii="Calibri" w:hAnsi="Calibri"/>
          <w:szCs w:val="28"/>
        </w:rPr>
        <w:t>i</w:t>
      </w:r>
      <w:proofErr w:type="spellEnd"/>
      <w:r w:rsidRPr="00EE1BFB">
        <w:rPr>
          <w:rFonts w:ascii="Calibri" w:hAnsi="Calibri"/>
          <w:szCs w:val="28"/>
        </w:rPr>
        <w:t>-stock.</w:t>
      </w:r>
    </w:p>
    <w:p w:rsidR="00EF18F6" w:rsidRDefault="00EF18F6">
      <w:pPr>
        <w:sectPr w:rsidR="00EF18F6" w:rsidSect="00B23191">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GB"/>
        </w:rPr>
        <w:id w:val="31149687"/>
        <w:docPartObj>
          <w:docPartGallery w:val="Table of Contents"/>
          <w:docPartUnique/>
        </w:docPartObj>
      </w:sdtPr>
      <w:sdtContent>
        <w:p w:rsidR="00EF18F6" w:rsidRDefault="00EF18F6" w:rsidP="00CF4A15">
          <w:pPr>
            <w:pStyle w:val="TOCHeading"/>
            <w:spacing w:before="0" w:after="240" w:line="240" w:lineRule="auto"/>
          </w:pPr>
          <w:r w:rsidRPr="00E5053A">
            <w:rPr>
              <w:rStyle w:val="Heading1Char"/>
              <w:rFonts w:asciiTheme="minorHAnsi" w:hAnsiTheme="minorHAnsi"/>
              <w:b/>
            </w:rPr>
            <w:t>Contents</w:t>
          </w:r>
        </w:p>
        <w:p w:rsidR="00A27F9C" w:rsidRDefault="002969F2">
          <w:pPr>
            <w:pStyle w:val="TOC1"/>
            <w:tabs>
              <w:tab w:val="right" w:leader="dot" w:pos="9016"/>
            </w:tabs>
            <w:rPr>
              <w:rFonts w:eastAsiaTheme="minorEastAsia"/>
              <w:noProof/>
              <w:lang w:eastAsia="en-GB"/>
            </w:rPr>
          </w:pPr>
          <w:r>
            <w:fldChar w:fldCharType="begin"/>
          </w:r>
          <w:r w:rsidR="00EF18F6">
            <w:instrText xml:space="preserve"> TOC \o "1-3" \h \z \u </w:instrText>
          </w:r>
          <w:r>
            <w:fldChar w:fldCharType="separate"/>
          </w:r>
          <w:hyperlink w:anchor="_Toc448484879" w:history="1">
            <w:r w:rsidR="00A27F9C" w:rsidRPr="00572CF6">
              <w:rPr>
                <w:rStyle w:val="Hyperlink"/>
                <w:noProof/>
              </w:rPr>
              <w:t>Introduction</w:t>
            </w:r>
            <w:r w:rsidR="00A27F9C">
              <w:rPr>
                <w:noProof/>
                <w:webHidden/>
              </w:rPr>
              <w:tab/>
            </w:r>
            <w:r w:rsidR="00A27F9C">
              <w:rPr>
                <w:noProof/>
                <w:webHidden/>
              </w:rPr>
              <w:fldChar w:fldCharType="begin"/>
            </w:r>
            <w:r w:rsidR="00A27F9C">
              <w:rPr>
                <w:noProof/>
                <w:webHidden/>
              </w:rPr>
              <w:instrText xml:space="preserve"> PAGEREF _Toc448484879 \h </w:instrText>
            </w:r>
            <w:r w:rsidR="00A27F9C">
              <w:rPr>
                <w:noProof/>
                <w:webHidden/>
              </w:rPr>
            </w:r>
            <w:r w:rsidR="00A27F9C">
              <w:rPr>
                <w:noProof/>
                <w:webHidden/>
              </w:rPr>
              <w:fldChar w:fldCharType="separate"/>
            </w:r>
            <w:r w:rsidR="00A27F9C">
              <w:rPr>
                <w:noProof/>
                <w:webHidden/>
              </w:rPr>
              <w:t>4</w:t>
            </w:r>
            <w:r w:rsidR="00A27F9C">
              <w:rPr>
                <w:noProof/>
                <w:webHidden/>
              </w:rPr>
              <w:fldChar w:fldCharType="end"/>
            </w:r>
          </w:hyperlink>
        </w:p>
        <w:p w:rsidR="00A27F9C" w:rsidRDefault="00A27F9C">
          <w:pPr>
            <w:pStyle w:val="TOC2"/>
            <w:tabs>
              <w:tab w:val="right" w:leader="dot" w:pos="9016"/>
            </w:tabs>
            <w:rPr>
              <w:rFonts w:eastAsiaTheme="minorEastAsia"/>
              <w:noProof/>
              <w:lang w:eastAsia="en-GB"/>
            </w:rPr>
          </w:pPr>
          <w:hyperlink w:anchor="_Toc448484880" w:history="1">
            <w:r w:rsidRPr="00572CF6">
              <w:rPr>
                <w:rStyle w:val="Hyperlink"/>
                <w:noProof/>
              </w:rPr>
              <w:t>About WAMITAB</w:t>
            </w:r>
            <w:r>
              <w:rPr>
                <w:noProof/>
                <w:webHidden/>
              </w:rPr>
              <w:tab/>
            </w:r>
            <w:r>
              <w:rPr>
                <w:noProof/>
                <w:webHidden/>
              </w:rPr>
              <w:fldChar w:fldCharType="begin"/>
            </w:r>
            <w:r>
              <w:rPr>
                <w:noProof/>
                <w:webHidden/>
              </w:rPr>
              <w:instrText xml:space="preserve"> PAGEREF _Toc448484880 \h </w:instrText>
            </w:r>
            <w:r>
              <w:rPr>
                <w:noProof/>
                <w:webHidden/>
              </w:rPr>
            </w:r>
            <w:r>
              <w:rPr>
                <w:noProof/>
                <w:webHidden/>
              </w:rPr>
              <w:fldChar w:fldCharType="separate"/>
            </w:r>
            <w:r>
              <w:rPr>
                <w:noProof/>
                <w:webHidden/>
              </w:rPr>
              <w:t>4</w:t>
            </w:r>
            <w:r>
              <w:rPr>
                <w:noProof/>
                <w:webHidden/>
              </w:rPr>
              <w:fldChar w:fldCharType="end"/>
            </w:r>
          </w:hyperlink>
        </w:p>
        <w:p w:rsidR="00A27F9C" w:rsidRDefault="00A27F9C">
          <w:pPr>
            <w:pStyle w:val="TOC2"/>
            <w:tabs>
              <w:tab w:val="right" w:leader="dot" w:pos="9016"/>
            </w:tabs>
            <w:rPr>
              <w:rFonts w:eastAsiaTheme="minorEastAsia"/>
              <w:noProof/>
              <w:lang w:eastAsia="en-GB"/>
            </w:rPr>
          </w:pPr>
          <w:hyperlink w:anchor="_Toc448484881" w:history="1">
            <w:r w:rsidRPr="00572CF6">
              <w:rPr>
                <w:rStyle w:val="Hyperlink"/>
                <w:noProof/>
              </w:rPr>
              <w:t>What is Continuing Competence?</w:t>
            </w:r>
            <w:r>
              <w:rPr>
                <w:noProof/>
                <w:webHidden/>
              </w:rPr>
              <w:tab/>
            </w:r>
            <w:r>
              <w:rPr>
                <w:noProof/>
                <w:webHidden/>
              </w:rPr>
              <w:fldChar w:fldCharType="begin"/>
            </w:r>
            <w:r>
              <w:rPr>
                <w:noProof/>
                <w:webHidden/>
              </w:rPr>
              <w:instrText xml:space="preserve"> PAGEREF _Toc448484881 \h </w:instrText>
            </w:r>
            <w:r>
              <w:rPr>
                <w:noProof/>
                <w:webHidden/>
              </w:rPr>
            </w:r>
            <w:r>
              <w:rPr>
                <w:noProof/>
                <w:webHidden/>
              </w:rPr>
              <w:fldChar w:fldCharType="separate"/>
            </w:r>
            <w:r>
              <w:rPr>
                <w:noProof/>
                <w:webHidden/>
              </w:rPr>
              <w:t>4</w:t>
            </w:r>
            <w:r>
              <w:rPr>
                <w:noProof/>
                <w:webHidden/>
              </w:rPr>
              <w:fldChar w:fldCharType="end"/>
            </w:r>
          </w:hyperlink>
        </w:p>
        <w:p w:rsidR="00A27F9C" w:rsidRDefault="00A27F9C">
          <w:pPr>
            <w:pStyle w:val="TOC2"/>
            <w:tabs>
              <w:tab w:val="right" w:leader="dot" w:pos="9016"/>
            </w:tabs>
            <w:rPr>
              <w:rFonts w:eastAsiaTheme="minorEastAsia"/>
              <w:noProof/>
              <w:lang w:eastAsia="en-GB"/>
            </w:rPr>
          </w:pPr>
          <w:hyperlink w:anchor="_Toc448484882" w:history="1">
            <w:r w:rsidRPr="00572CF6">
              <w:rPr>
                <w:rStyle w:val="Hyperlink"/>
                <w:noProof/>
              </w:rPr>
              <w:t>About this Revision Summary</w:t>
            </w:r>
            <w:r>
              <w:rPr>
                <w:noProof/>
                <w:webHidden/>
              </w:rPr>
              <w:tab/>
            </w:r>
            <w:r>
              <w:rPr>
                <w:noProof/>
                <w:webHidden/>
              </w:rPr>
              <w:fldChar w:fldCharType="begin"/>
            </w:r>
            <w:r>
              <w:rPr>
                <w:noProof/>
                <w:webHidden/>
              </w:rPr>
              <w:instrText xml:space="preserve"> PAGEREF _Toc448484882 \h </w:instrText>
            </w:r>
            <w:r>
              <w:rPr>
                <w:noProof/>
                <w:webHidden/>
              </w:rPr>
            </w:r>
            <w:r>
              <w:rPr>
                <w:noProof/>
                <w:webHidden/>
              </w:rPr>
              <w:fldChar w:fldCharType="separate"/>
            </w:r>
            <w:r>
              <w:rPr>
                <w:noProof/>
                <w:webHidden/>
              </w:rPr>
              <w:t>4</w:t>
            </w:r>
            <w:r>
              <w:rPr>
                <w:noProof/>
                <w:webHidden/>
              </w:rPr>
              <w:fldChar w:fldCharType="end"/>
            </w:r>
          </w:hyperlink>
        </w:p>
        <w:p w:rsidR="00A27F9C" w:rsidRDefault="00A27F9C">
          <w:pPr>
            <w:pStyle w:val="TOC1"/>
            <w:tabs>
              <w:tab w:val="right" w:leader="dot" w:pos="9016"/>
            </w:tabs>
            <w:rPr>
              <w:rFonts w:eastAsiaTheme="minorEastAsia"/>
              <w:noProof/>
              <w:lang w:eastAsia="en-GB"/>
            </w:rPr>
          </w:pPr>
          <w:hyperlink w:anchor="_Toc448484884" w:history="1">
            <w:r w:rsidRPr="00572CF6">
              <w:rPr>
                <w:rStyle w:val="Hyperlink"/>
                <w:noProof/>
              </w:rPr>
              <w:t>1. Scrap Metal Dealers Act 2013</w:t>
            </w:r>
            <w:r>
              <w:rPr>
                <w:noProof/>
                <w:webHidden/>
              </w:rPr>
              <w:tab/>
            </w:r>
            <w:r>
              <w:rPr>
                <w:noProof/>
                <w:webHidden/>
              </w:rPr>
              <w:fldChar w:fldCharType="begin"/>
            </w:r>
            <w:r>
              <w:rPr>
                <w:noProof/>
                <w:webHidden/>
              </w:rPr>
              <w:instrText xml:space="preserve"> PAGEREF _Toc448484884 \h </w:instrText>
            </w:r>
            <w:r>
              <w:rPr>
                <w:noProof/>
                <w:webHidden/>
              </w:rPr>
            </w:r>
            <w:r>
              <w:rPr>
                <w:noProof/>
                <w:webHidden/>
              </w:rPr>
              <w:fldChar w:fldCharType="separate"/>
            </w:r>
            <w:r>
              <w:rPr>
                <w:noProof/>
                <w:webHidden/>
              </w:rPr>
              <w:t>5</w:t>
            </w:r>
            <w:r>
              <w:rPr>
                <w:noProof/>
                <w:webHidden/>
              </w:rPr>
              <w:fldChar w:fldCharType="end"/>
            </w:r>
          </w:hyperlink>
        </w:p>
        <w:p w:rsidR="00A27F9C" w:rsidRDefault="00A27F9C" w:rsidP="00A27F9C">
          <w:pPr>
            <w:pStyle w:val="TOC2"/>
            <w:tabs>
              <w:tab w:val="right" w:leader="dot" w:pos="9016"/>
            </w:tabs>
            <w:rPr>
              <w:rFonts w:eastAsiaTheme="minorEastAsia"/>
              <w:noProof/>
              <w:lang w:eastAsia="en-GB"/>
            </w:rPr>
          </w:pPr>
          <w:hyperlink r:id="rId17" w:anchor="_Toc448484883" w:history="1">
            <w:r w:rsidRPr="00572CF6">
              <w:rPr>
                <w:rStyle w:val="Hyperlink"/>
                <w:noProof/>
              </w:rPr>
              <w:t>Learning Outcomes</w:t>
            </w:r>
            <w:r>
              <w:rPr>
                <w:noProof/>
                <w:webHidden/>
              </w:rPr>
              <w:tab/>
            </w:r>
            <w:r>
              <w:rPr>
                <w:noProof/>
                <w:webHidden/>
              </w:rPr>
              <w:fldChar w:fldCharType="begin"/>
            </w:r>
            <w:r>
              <w:rPr>
                <w:noProof/>
                <w:webHidden/>
              </w:rPr>
              <w:instrText xml:space="preserve"> PAGEREF _Toc448484883 \h </w:instrText>
            </w:r>
            <w:r>
              <w:rPr>
                <w:noProof/>
                <w:webHidden/>
              </w:rPr>
            </w:r>
            <w:r>
              <w:rPr>
                <w:noProof/>
                <w:webHidden/>
              </w:rPr>
              <w:fldChar w:fldCharType="separate"/>
            </w:r>
            <w:r>
              <w:rPr>
                <w:noProof/>
                <w:webHidden/>
              </w:rPr>
              <w:t>5</w:t>
            </w:r>
            <w:r>
              <w:rPr>
                <w:noProof/>
                <w:webHidden/>
              </w:rPr>
              <w:fldChar w:fldCharType="end"/>
            </w:r>
          </w:hyperlink>
        </w:p>
        <w:p w:rsidR="00A27F9C" w:rsidRDefault="00A27F9C">
          <w:pPr>
            <w:pStyle w:val="TOC2"/>
            <w:tabs>
              <w:tab w:val="right" w:leader="dot" w:pos="9016"/>
            </w:tabs>
            <w:rPr>
              <w:rFonts w:eastAsiaTheme="minorEastAsia"/>
              <w:noProof/>
              <w:lang w:eastAsia="en-GB"/>
            </w:rPr>
          </w:pPr>
          <w:hyperlink r:id="rId18" w:anchor="_Toc448484885" w:history="1">
            <w:r w:rsidRPr="00572CF6">
              <w:rPr>
                <w:rStyle w:val="Hyperlink"/>
                <w:noProof/>
              </w:rPr>
              <w:t>Where do I find this information?</w:t>
            </w:r>
            <w:r>
              <w:rPr>
                <w:noProof/>
                <w:webHidden/>
              </w:rPr>
              <w:tab/>
            </w:r>
            <w:r>
              <w:rPr>
                <w:noProof/>
                <w:webHidden/>
              </w:rPr>
              <w:fldChar w:fldCharType="begin"/>
            </w:r>
            <w:r>
              <w:rPr>
                <w:noProof/>
                <w:webHidden/>
              </w:rPr>
              <w:instrText xml:space="preserve"> PAGEREF _Toc448484885 \h </w:instrText>
            </w:r>
            <w:r>
              <w:rPr>
                <w:noProof/>
                <w:webHidden/>
              </w:rPr>
            </w:r>
            <w:r>
              <w:rPr>
                <w:noProof/>
                <w:webHidden/>
              </w:rPr>
              <w:fldChar w:fldCharType="separate"/>
            </w:r>
            <w:r>
              <w:rPr>
                <w:noProof/>
                <w:webHidden/>
              </w:rPr>
              <w:t>5</w:t>
            </w:r>
            <w:r>
              <w:rPr>
                <w:noProof/>
                <w:webHidden/>
              </w:rPr>
              <w:fldChar w:fldCharType="end"/>
            </w:r>
          </w:hyperlink>
        </w:p>
        <w:p w:rsidR="00A27F9C" w:rsidRDefault="00A27F9C">
          <w:pPr>
            <w:pStyle w:val="TOC2"/>
            <w:tabs>
              <w:tab w:val="right" w:leader="dot" w:pos="9016"/>
            </w:tabs>
            <w:rPr>
              <w:rFonts w:eastAsiaTheme="minorEastAsia"/>
              <w:noProof/>
              <w:lang w:eastAsia="en-GB"/>
            </w:rPr>
          </w:pPr>
          <w:hyperlink r:id="rId19" w:anchor="_Toc448484886" w:history="1">
            <w:r w:rsidRPr="00572CF6">
              <w:rPr>
                <w:rStyle w:val="Hyperlink"/>
                <w:noProof/>
              </w:rPr>
              <w:t>Notes</w:t>
            </w:r>
            <w:r>
              <w:rPr>
                <w:noProof/>
                <w:webHidden/>
              </w:rPr>
              <w:tab/>
            </w:r>
            <w:r>
              <w:rPr>
                <w:noProof/>
                <w:webHidden/>
              </w:rPr>
              <w:fldChar w:fldCharType="begin"/>
            </w:r>
            <w:r>
              <w:rPr>
                <w:noProof/>
                <w:webHidden/>
              </w:rPr>
              <w:instrText xml:space="preserve"> PAGEREF _Toc448484886 \h </w:instrText>
            </w:r>
            <w:r>
              <w:rPr>
                <w:noProof/>
                <w:webHidden/>
              </w:rPr>
            </w:r>
            <w:r>
              <w:rPr>
                <w:noProof/>
                <w:webHidden/>
              </w:rPr>
              <w:fldChar w:fldCharType="separate"/>
            </w:r>
            <w:r>
              <w:rPr>
                <w:noProof/>
                <w:webHidden/>
              </w:rPr>
              <w:t>5</w:t>
            </w:r>
            <w:r>
              <w:rPr>
                <w:noProof/>
                <w:webHidden/>
              </w:rPr>
              <w:fldChar w:fldCharType="end"/>
            </w:r>
          </w:hyperlink>
        </w:p>
        <w:p w:rsidR="00A27F9C" w:rsidRDefault="00A27F9C">
          <w:pPr>
            <w:pStyle w:val="TOC1"/>
            <w:tabs>
              <w:tab w:val="right" w:leader="dot" w:pos="9016"/>
            </w:tabs>
            <w:rPr>
              <w:rFonts w:eastAsiaTheme="minorEastAsia"/>
              <w:noProof/>
              <w:lang w:eastAsia="en-GB"/>
            </w:rPr>
          </w:pPr>
          <w:hyperlink w:anchor="_Toc448484889" w:history="1">
            <w:r w:rsidRPr="00572CF6">
              <w:rPr>
                <w:rStyle w:val="Hyperlink"/>
                <w:noProof/>
              </w:rPr>
              <w:t>2. Management and Storage</w:t>
            </w:r>
            <w:r>
              <w:rPr>
                <w:noProof/>
                <w:webHidden/>
              </w:rPr>
              <w:tab/>
            </w:r>
            <w:r>
              <w:rPr>
                <w:noProof/>
                <w:webHidden/>
              </w:rPr>
              <w:fldChar w:fldCharType="begin"/>
            </w:r>
            <w:r>
              <w:rPr>
                <w:noProof/>
                <w:webHidden/>
              </w:rPr>
              <w:instrText xml:space="preserve"> PAGEREF _Toc448484889 \h </w:instrText>
            </w:r>
            <w:r>
              <w:rPr>
                <w:noProof/>
                <w:webHidden/>
              </w:rPr>
            </w:r>
            <w:r>
              <w:rPr>
                <w:noProof/>
                <w:webHidden/>
              </w:rPr>
              <w:fldChar w:fldCharType="separate"/>
            </w:r>
            <w:r>
              <w:rPr>
                <w:noProof/>
                <w:webHidden/>
              </w:rPr>
              <w:t>7</w:t>
            </w:r>
            <w:r>
              <w:rPr>
                <w:noProof/>
                <w:webHidden/>
              </w:rPr>
              <w:fldChar w:fldCharType="end"/>
            </w:r>
          </w:hyperlink>
        </w:p>
        <w:p w:rsidR="00A27F9C" w:rsidRDefault="00A27F9C" w:rsidP="00A27F9C">
          <w:pPr>
            <w:pStyle w:val="TOC2"/>
            <w:tabs>
              <w:tab w:val="right" w:leader="dot" w:pos="9016"/>
            </w:tabs>
            <w:rPr>
              <w:rFonts w:eastAsiaTheme="minorEastAsia"/>
              <w:noProof/>
              <w:lang w:eastAsia="en-GB"/>
            </w:rPr>
          </w:pPr>
          <w:hyperlink r:id="rId20" w:anchor="_Toc448484888" w:history="1">
            <w:r w:rsidRPr="00572CF6">
              <w:rPr>
                <w:rStyle w:val="Hyperlink"/>
                <w:noProof/>
              </w:rPr>
              <w:t>Learning Outcomes</w:t>
            </w:r>
            <w:r>
              <w:rPr>
                <w:noProof/>
                <w:webHidden/>
              </w:rPr>
              <w:tab/>
            </w:r>
            <w:r>
              <w:rPr>
                <w:noProof/>
                <w:webHidden/>
              </w:rPr>
              <w:fldChar w:fldCharType="begin"/>
            </w:r>
            <w:r>
              <w:rPr>
                <w:noProof/>
                <w:webHidden/>
              </w:rPr>
              <w:instrText xml:space="preserve"> PAGEREF _Toc448484888 \h </w:instrText>
            </w:r>
            <w:r>
              <w:rPr>
                <w:noProof/>
                <w:webHidden/>
              </w:rPr>
            </w:r>
            <w:r>
              <w:rPr>
                <w:noProof/>
                <w:webHidden/>
              </w:rPr>
              <w:fldChar w:fldCharType="separate"/>
            </w:r>
            <w:r>
              <w:rPr>
                <w:noProof/>
                <w:webHidden/>
              </w:rPr>
              <w:t>7</w:t>
            </w:r>
            <w:r>
              <w:rPr>
                <w:noProof/>
                <w:webHidden/>
              </w:rPr>
              <w:fldChar w:fldCharType="end"/>
            </w:r>
          </w:hyperlink>
        </w:p>
        <w:p w:rsidR="00A27F9C" w:rsidRDefault="00A27F9C">
          <w:pPr>
            <w:pStyle w:val="TOC2"/>
            <w:tabs>
              <w:tab w:val="right" w:leader="dot" w:pos="9016"/>
            </w:tabs>
            <w:rPr>
              <w:rFonts w:eastAsiaTheme="minorEastAsia"/>
              <w:noProof/>
              <w:lang w:eastAsia="en-GB"/>
            </w:rPr>
          </w:pPr>
          <w:hyperlink r:id="rId21" w:anchor="_Toc448484890" w:history="1">
            <w:r w:rsidRPr="00572CF6">
              <w:rPr>
                <w:rStyle w:val="Hyperlink"/>
                <w:noProof/>
              </w:rPr>
              <w:t>Where do I find this information?</w:t>
            </w:r>
            <w:r>
              <w:rPr>
                <w:noProof/>
                <w:webHidden/>
              </w:rPr>
              <w:tab/>
            </w:r>
            <w:r>
              <w:rPr>
                <w:noProof/>
                <w:webHidden/>
              </w:rPr>
              <w:fldChar w:fldCharType="begin"/>
            </w:r>
            <w:r>
              <w:rPr>
                <w:noProof/>
                <w:webHidden/>
              </w:rPr>
              <w:instrText xml:space="preserve"> PAGEREF _Toc448484890 \h </w:instrText>
            </w:r>
            <w:r>
              <w:rPr>
                <w:noProof/>
                <w:webHidden/>
              </w:rPr>
            </w:r>
            <w:r>
              <w:rPr>
                <w:noProof/>
                <w:webHidden/>
              </w:rPr>
              <w:fldChar w:fldCharType="separate"/>
            </w:r>
            <w:r>
              <w:rPr>
                <w:noProof/>
                <w:webHidden/>
              </w:rPr>
              <w:t>7</w:t>
            </w:r>
            <w:r>
              <w:rPr>
                <w:noProof/>
                <w:webHidden/>
              </w:rPr>
              <w:fldChar w:fldCharType="end"/>
            </w:r>
          </w:hyperlink>
        </w:p>
        <w:p w:rsidR="00A27F9C" w:rsidRDefault="00A27F9C">
          <w:pPr>
            <w:pStyle w:val="TOC2"/>
            <w:tabs>
              <w:tab w:val="right" w:leader="dot" w:pos="9016"/>
            </w:tabs>
            <w:rPr>
              <w:rFonts w:eastAsiaTheme="minorEastAsia"/>
              <w:noProof/>
              <w:lang w:eastAsia="en-GB"/>
            </w:rPr>
          </w:pPr>
          <w:hyperlink r:id="rId22" w:anchor="_Toc448484891" w:history="1">
            <w:r w:rsidRPr="00572CF6">
              <w:rPr>
                <w:rStyle w:val="Hyperlink"/>
                <w:noProof/>
              </w:rPr>
              <w:t>Notes</w:t>
            </w:r>
            <w:r>
              <w:rPr>
                <w:noProof/>
                <w:webHidden/>
              </w:rPr>
              <w:tab/>
            </w:r>
            <w:r>
              <w:rPr>
                <w:noProof/>
                <w:webHidden/>
              </w:rPr>
              <w:fldChar w:fldCharType="begin"/>
            </w:r>
            <w:r>
              <w:rPr>
                <w:noProof/>
                <w:webHidden/>
              </w:rPr>
              <w:instrText xml:space="preserve"> PAGEREF _Toc448484891 \h </w:instrText>
            </w:r>
            <w:r>
              <w:rPr>
                <w:noProof/>
                <w:webHidden/>
              </w:rPr>
            </w:r>
            <w:r>
              <w:rPr>
                <w:noProof/>
                <w:webHidden/>
              </w:rPr>
              <w:fldChar w:fldCharType="separate"/>
            </w:r>
            <w:r>
              <w:rPr>
                <w:noProof/>
                <w:webHidden/>
              </w:rPr>
              <w:t>7</w:t>
            </w:r>
            <w:r>
              <w:rPr>
                <w:noProof/>
                <w:webHidden/>
              </w:rPr>
              <w:fldChar w:fldCharType="end"/>
            </w:r>
          </w:hyperlink>
        </w:p>
        <w:p w:rsidR="00A27F9C" w:rsidRDefault="00A27F9C">
          <w:pPr>
            <w:pStyle w:val="TOC1"/>
            <w:tabs>
              <w:tab w:val="right" w:leader="dot" w:pos="9016"/>
            </w:tabs>
            <w:rPr>
              <w:rFonts w:eastAsiaTheme="minorEastAsia"/>
              <w:noProof/>
              <w:lang w:eastAsia="en-GB"/>
            </w:rPr>
          </w:pPr>
          <w:hyperlink w:anchor="_Toc448484894" w:history="1">
            <w:r w:rsidRPr="00572CF6">
              <w:rPr>
                <w:rStyle w:val="Hyperlink"/>
                <w:noProof/>
              </w:rPr>
              <w:t>3. Vehicle, Plant and Equipment</w:t>
            </w:r>
            <w:r>
              <w:rPr>
                <w:noProof/>
                <w:webHidden/>
              </w:rPr>
              <w:tab/>
            </w:r>
            <w:r>
              <w:rPr>
                <w:noProof/>
                <w:webHidden/>
              </w:rPr>
              <w:fldChar w:fldCharType="begin"/>
            </w:r>
            <w:r>
              <w:rPr>
                <w:noProof/>
                <w:webHidden/>
              </w:rPr>
              <w:instrText xml:space="preserve"> PAGEREF _Toc448484894 \h </w:instrText>
            </w:r>
            <w:r>
              <w:rPr>
                <w:noProof/>
                <w:webHidden/>
              </w:rPr>
            </w:r>
            <w:r>
              <w:rPr>
                <w:noProof/>
                <w:webHidden/>
              </w:rPr>
              <w:fldChar w:fldCharType="separate"/>
            </w:r>
            <w:r>
              <w:rPr>
                <w:noProof/>
                <w:webHidden/>
              </w:rPr>
              <w:t>9</w:t>
            </w:r>
            <w:r>
              <w:rPr>
                <w:noProof/>
                <w:webHidden/>
              </w:rPr>
              <w:fldChar w:fldCharType="end"/>
            </w:r>
          </w:hyperlink>
        </w:p>
        <w:p w:rsidR="00A27F9C" w:rsidRDefault="00A27F9C" w:rsidP="00A27F9C">
          <w:pPr>
            <w:pStyle w:val="TOC2"/>
            <w:tabs>
              <w:tab w:val="right" w:leader="dot" w:pos="9016"/>
            </w:tabs>
            <w:rPr>
              <w:rFonts w:eastAsiaTheme="minorEastAsia"/>
              <w:noProof/>
              <w:lang w:eastAsia="en-GB"/>
            </w:rPr>
          </w:pPr>
          <w:hyperlink r:id="rId23" w:anchor="_Toc448484893" w:history="1">
            <w:r w:rsidRPr="00572CF6">
              <w:rPr>
                <w:rStyle w:val="Hyperlink"/>
                <w:noProof/>
              </w:rPr>
              <w:t>Learning Outcomes</w:t>
            </w:r>
            <w:r>
              <w:rPr>
                <w:noProof/>
                <w:webHidden/>
              </w:rPr>
              <w:tab/>
            </w:r>
            <w:r>
              <w:rPr>
                <w:noProof/>
                <w:webHidden/>
              </w:rPr>
              <w:fldChar w:fldCharType="begin"/>
            </w:r>
            <w:r>
              <w:rPr>
                <w:noProof/>
                <w:webHidden/>
              </w:rPr>
              <w:instrText xml:space="preserve"> PAGEREF _Toc448484893 \h </w:instrText>
            </w:r>
            <w:r>
              <w:rPr>
                <w:noProof/>
                <w:webHidden/>
              </w:rPr>
            </w:r>
            <w:r>
              <w:rPr>
                <w:noProof/>
                <w:webHidden/>
              </w:rPr>
              <w:fldChar w:fldCharType="separate"/>
            </w:r>
            <w:r>
              <w:rPr>
                <w:noProof/>
                <w:webHidden/>
              </w:rPr>
              <w:t>9</w:t>
            </w:r>
            <w:r>
              <w:rPr>
                <w:noProof/>
                <w:webHidden/>
              </w:rPr>
              <w:fldChar w:fldCharType="end"/>
            </w:r>
          </w:hyperlink>
        </w:p>
        <w:p w:rsidR="00A27F9C" w:rsidRDefault="00A27F9C">
          <w:pPr>
            <w:pStyle w:val="TOC2"/>
            <w:tabs>
              <w:tab w:val="right" w:leader="dot" w:pos="9016"/>
            </w:tabs>
            <w:rPr>
              <w:rFonts w:eastAsiaTheme="minorEastAsia"/>
              <w:noProof/>
              <w:lang w:eastAsia="en-GB"/>
            </w:rPr>
          </w:pPr>
          <w:hyperlink r:id="rId24" w:anchor="_Toc448484895" w:history="1">
            <w:r w:rsidRPr="00572CF6">
              <w:rPr>
                <w:rStyle w:val="Hyperlink"/>
                <w:noProof/>
              </w:rPr>
              <w:t>Where do I find this information?</w:t>
            </w:r>
            <w:r>
              <w:rPr>
                <w:noProof/>
                <w:webHidden/>
              </w:rPr>
              <w:tab/>
            </w:r>
            <w:r>
              <w:rPr>
                <w:noProof/>
                <w:webHidden/>
              </w:rPr>
              <w:fldChar w:fldCharType="begin"/>
            </w:r>
            <w:r>
              <w:rPr>
                <w:noProof/>
                <w:webHidden/>
              </w:rPr>
              <w:instrText xml:space="preserve"> PAGEREF _Toc448484895 \h </w:instrText>
            </w:r>
            <w:r>
              <w:rPr>
                <w:noProof/>
                <w:webHidden/>
              </w:rPr>
            </w:r>
            <w:r>
              <w:rPr>
                <w:noProof/>
                <w:webHidden/>
              </w:rPr>
              <w:fldChar w:fldCharType="separate"/>
            </w:r>
            <w:r>
              <w:rPr>
                <w:noProof/>
                <w:webHidden/>
              </w:rPr>
              <w:t>9</w:t>
            </w:r>
            <w:r>
              <w:rPr>
                <w:noProof/>
                <w:webHidden/>
              </w:rPr>
              <w:fldChar w:fldCharType="end"/>
            </w:r>
          </w:hyperlink>
          <w:bookmarkStart w:id="0" w:name="_GoBack"/>
          <w:bookmarkEnd w:id="0"/>
        </w:p>
        <w:p w:rsidR="00A27F9C" w:rsidRDefault="00A27F9C">
          <w:pPr>
            <w:pStyle w:val="TOC2"/>
            <w:tabs>
              <w:tab w:val="right" w:leader="dot" w:pos="9016"/>
            </w:tabs>
            <w:rPr>
              <w:rFonts w:eastAsiaTheme="minorEastAsia"/>
              <w:noProof/>
              <w:lang w:eastAsia="en-GB"/>
            </w:rPr>
          </w:pPr>
          <w:hyperlink r:id="rId25" w:anchor="_Toc448484896" w:history="1">
            <w:r w:rsidRPr="00572CF6">
              <w:rPr>
                <w:rStyle w:val="Hyperlink"/>
                <w:noProof/>
              </w:rPr>
              <w:t>Notes</w:t>
            </w:r>
            <w:r>
              <w:rPr>
                <w:noProof/>
                <w:webHidden/>
              </w:rPr>
              <w:tab/>
            </w:r>
            <w:r>
              <w:rPr>
                <w:noProof/>
                <w:webHidden/>
              </w:rPr>
              <w:fldChar w:fldCharType="begin"/>
            </w:r>
            <w:r>
              <w:rPr>
                <w:noProof/>
                <w:webHidden/>
              </w:rPr>
              <w:instrText xml:space="preserve"> PAGEREF _Toc448484896 \h </w:instrText>
            </w:r>
            <w:r>
              <w:rPr>
                <w:noProof/>
                <w:webHidden/>
              </w:rPr>
            </w:r>
            <w:r>
              <w:rPr>
                <w:noProof/>
                <w:webHidden/>
              </w:rPr>
              <w:fldChar w:fldCharType="separate"/>
            </w:r>
            <w:r>
              <w:rPr>
                <w:noProof/>
                <w:webHidden/>
              </w:rPr>
              <w:t>9</w:t>
            </w:r>
            <w:r>
              <w:rPr>
                <w:noProof/>
                <w:webHidden/>
              </w:rPr>
              <w:fldChar w:fldCharType="end"/>
            </w:r>
          </w:hyperlink>
        </w:p>
        <w:p w:rsidR="00A27F9C" w:rsidRDefault="00A27F9C">
          <w:pPr>
            <w:pStyle w:val="TOC1"/>
            <w:tabs>
              <w:tab w:val="right" w:leader="dot" w:pos="9016"/>
            </w:tabs>
            <w:rPr>
              <w:rFonts w:eastAsiaTheme="minorEastAsia"/>
              <w:noProof/>
              <w:lang w:eastAsia="en-GB"/>
            </w:rPr>
          </w:pPr>
          <w:hyperlink w:anchor="_Toc448484898" w:history="1">
            <w:r w:rsidRPr="00572CF6">
              <w:rPr>
                <w:rStyle w:val="Hyperlink"/>
                <w:noProof/>
              </w:rPr>
              <w:t>4. Hazardous Waste</w:t>
            </w:r>
            <w:r>
              <w:rPr>
                <w:noProof/>
                <w:webHidden/>
              </w:rPr>
              <w:tab/>
            </w:r>
            <w:r>
              <w:rPr>
                <w:noProof/>
                <w:webHidden/>
              </w:rPr>
              <w:fldChar w:fldCharType="begin"/>
            </w:r>
            <w:r>
              <w:rPr>
                <w:noProof/>
                <w:webHidden/>
              </w:rPr>
              <w:instrText xml:space="preserve"> PAGEREF _Toc448484898 \h </w:instrText>
            </w:r>
            <w:r>
              <w:rPr>
                <w:noProof/>
                <w:webHidden/>
              </w:rPr>
            </w:r>
            <w:r>
              <w:rPr>
                <w:noProof/>
                <w:webHidden/>
              </w:rPr>
              <w:fldChar w:fldCharType="separate"/>
            </w:r>
            <w:r>
              <w:rPr>
                <w:noProof/>
                <w:webHidden/>
              </w:rPr>
              <w:t>10</w:t>
            </w:r>
            <w:r>
              <w:rPr>
                <w:noProof/>
                <w:webHidden/>
              </w:rPr>
              <w:fldChar w:fldCharType="end"/>
            </w:r>
          </w:hyperlink>
        </w:p>
        <w:p w:rsidR="00A27F9C" w:rsidRDefault="00A27F9C" w:rsidP="00A27F9C">
          <w:pPr>
            <w:pStyle w:val="TOC2"/>
            <w:tabs>
              <w:tab w:val="right" w:leader="dot" w:pos="9016"/>
            </w:tabs>
            <w:rPr>
              <w:rFonts w:eastAsiaTheme="minorEastAsia"/>
              <w:noProof/>
              <w:lang w:eastAsia="en-GB"/>
            </w:rPr>
          </w:pPr>
          <w:hyperlink r:id="rId26" w:anchor="_Toc448484897" w:history="1">
            <w:r w:rsidRPr="00572CF6">
              <w:rPr>
                <w:rStyle w:val="Hyperlink"/>
                <w:noProof/>
              </w:rPr>
              <w:t>Learning Outcomes</w:t>
            </w:r>
            <w:r>
              <w:rPr>
                <w:noProof/>
                <w:webHidden/>
              </w:rPr>
              <w:tab/>
            </w:r>
            <w:r>
              <w:rPr>
                <w:noProof/>
                <w:webHidden/>
              </w:rPr>
              <w:fldChar w:fldCharType="begin"/>
            </w:r>
            <w:r>
              <w:rPr>
                <w:noProof/>
                <w:webHidden/>
              </w:rPr>
              <w:instrText xml:space="preserve"> PAGEREF _Toc448484897 \h </w:instrText>
            </w:r>
            <w:r>
              <w:rPr>
                <w:noProof/>
                <w:webHidden/>
              </w:rPr>
            </w:r>
            <w:r>
              <w:rPr>
                <w:noProof/>
                <w:webHidden/>
              </w:rPr>
              <w:fldChar w:fldCharType="separate"/>
            </w:r>
            <w:r>
              <w:rPr>
                <w:noProof/>
                <w:webHidden/>
              </w:rPr>
              <w:t>10</w:t>
            </w:r>
            <w:r>
              <w:rPr>
                <w:noProof/>
                <w:webHidden/>
              </w:rPr>
              <w:fldChar w:fldCharType="end"/>
            </w:r>
          </w:hyperlink>
        </w:p>
        <w:p w:rsidR="00A27F9C" w:rsidRDefault="00A27F9C">
          <w:pPr>
            <w:pStyle w:val="TOC2"/>
            <w:tabs>
              <w:tab w:val="right" w:leader="dot" w:pos="9016"/>
            </w:tabs>
            <w:rPr>
              <w:rFonts w:eastAsiaTheme="minorEastAsia"/>
              <w:noProof/>
              <w:lang w:eastAsia="en-GB"/>
            </w:rPr>
          </w:pPr>
          <w:hyperlink r:id="rId27" w:anchor="_Toc448484899" w:history="1">
            <w:r w:rsidRPr="00572CF6">
              <w:rPr>
                <w:rStyle w:val="Hyperlink"/>
                <w:noProof/>
              </w:rPr>
              <w:t>Where do I find this information?</w:t>
            </w:r>
            <w:r>
              <w:rPr>
                <w:noProof/>
                <w:webHidden/>
              </w:rPr>
              <w:tab/>
            </w:r>
            <w:r>
              <w:rPr>
                <w:noProof/>
                <w:webHidden/>
              </w:rPr>
              <w:fldChar w:fldCharType="begin"/>
            </w:r>
            <w:r>
              <w:rPr>
                <w:noProof/>
                <w:webHidden/>
              </w:rPr>
              <w:instrText xml:space="preserve"> PAGEREF _Toc448484899 \h </w:instrText>
            </w:r>
            <w:r>
              <w:rPr>
                <w:noProof/>
                <w:webHidden/>
              </w:rPr>
            </w:r>
            <w:r>
              <w:rPr>
                <w:noProof/>
                <w:webHidden/>
              </w:rPr>
              <w:fldChar w:fldCharType="separate"/>
            </w:r>
            <w:r>
              <w:rPr>
                <w:noProof/>
                <w:webHidden/>
              </w:rPr>
              <w:t>10</w:t>
            </w:r>
            <w:r>
              <w:rPr>
                <w:noProof/>
                <w:webHidden/>
              </w:rPr>
              <w:fldChar w:fldCharType="end"/>
            </w:r>
          </w:hyperlink>
        </w:p>
        <w:p w:rsidR="00A27F9C" w:rsidRDefault="00A27F9C">
          <w:pPr>
            <w:pStyle w:val="TOC2"/>
            <w:tabs>
              <w:tab w:val="right" w:leader="dot" w:pos="9016"/>
            </w:tabs>
            <w:rPr>
              <w:rFonts w:eastAsiaTheme="minorEastAsia"/>
              <w:noProof/>
              <w:lang w:eastAsia="en-GB"/>
            </w:rPr>
          </w:pPr>
          <w:hyperlink r:id="rId28" w:anchor="_Toc448484900" w:history="1">
            <w:r w:rsidRPr="00572CF6">
              <w:rPr>
                <w:rStyle w:val="Hyperlink"/>
                <w:noProof/>
              </w:rPr>
              <w:t>Notes</w:t>
            </w:r>
            <w:r>
              <w:rPr>
                <w:noProof/>
                <w:webHidden/>
              </w:rPr>
              <w:tab/>
            </w:r>
            <w:r>
              <w:rPr>
                <w:noProof/>
                <w:webHidden/>
              </w:rPr>
              <w:fldChar w:fldCharType="begin"/>
            </w:r>
            <w:r>
              <w:rPr>
                <w:noProof/>
                <w:webHidden/>
              </w:rPr>
              <w:instrText xml:space="preserve"> PAGEREF _Toc448484900 \h </w:instrText>
            </w:r>
            <w:r>
              <w:rPr>
                <w:noProof/>
                <w:webHidden/>
              </w:rPr>
            </w:r>
            <w:r>
              <w:rPr>
                <w:noProof/>
                <w:webHidden/>
              </w:rPr>
              <w:fldChar w:fldCharType="separate"/>
            </w:r>
            <w:r>
              <w:rPr>
                <w:noProof/>
                <w:webHidden/>
              </w:rPr>
              <w:t>10</w:t>
            </w:r>
            <w:r>
              <w:rPr>
                <w:noProof/>
                <w:webHidden/>
              </w:rPr>
              <w:fldChar w:fldCharType="end"/>
            </w:r>
          </w:hyperlink>
        </w:p>
        <w:p w:rsidR="00EF18F6" w:rsidRDefault="002969F2" w:rsidP="00CF4A15">
          <w:pPr>
            <w:spacing w:after="0" w:line="240" w:lineRule="auto"/>
            <w:sectPr w:rsidR="00EF18F6" w:rsidSect="00B23191">
              <w:pgSz w:w="11906" w:h="16838"/>
              <w:pgMar w:top="1440" w:right="1440" w:bottom="1440" w:left="1440" w:header="708" w:footer="708" w:gutter="0"/>
              <w:cols w:space="708"/>
              <w:docGrid w:linePitch="360"/>
            </w:sectPr>
          </w:pPr>
          <w:r>
            <w:fldChar w:fldCharType="end"/>
          </w:r>
        </w:p>
      </w:sdtContent>
    </w:sdt>
    <w:p w:rsidR="00D235BE" w:rsidRPr="00EF18F6" w:rsidRDefault="00EF18F6" w:rsidP="00EF18F6">
      <w:pPr>
        <w:pStyle w:val="Heading1"/>
      </w:pPr>
      <w:bookmarkStart w:id="1" w:name="_Toc448484879"/>
      <w:r w:rsidRPr="00EF18F6">
        <w:lastRenderedPageBreak/>
        <w:t>Introduction</w:t>
      </w:r>
      <w:bookmarkEnd w:id="1"/>
    </w:p>
    <w:p w:rsidR="00EF18F6" w:rsidRDefault="002D4B84" w:rsidP="002D4B84">
      <w:pPr>
        <w:pStyle w:val="Heading2"/>
      </w:pPr>
      <w:bookmarkStart w:id="2" w:name="_Toc448484880"/>
      <w:r>
        <w:t>About WAMITAB</w:t>
      </w:r>
      <w:bookmarkEnd w:id="2"/>
    </w:p>
    <w:p w:rsidR="002D4B84" w:rsidRPr="00A3699A" w:rsidRDefault="002D4B84" w:rsidP="002D4B84">
      <w:r w:rsidRPr="00A3699A">
        <w:t>WAMITAB is an awarding organisation and charity that develops qualifications for those working in cleaning; street cleansing; facilities management; resource management and recycling and parking from operative through to management level. </w:t>
      </w:r>
    </w:p>
    <w:p w:rsidR="002D4B84" w:rsidRDefault="002D4B84" w:rsidP="002D4B84">
      <w:pPr>
        <w:spacing w:after="240"/>
      </w:pPr>
      <w:r w:rsidRPr="00A3699A">
        <w:t>Since it was formed in 1989, WAMITAB has evolved in line with the convergence between the sectors with a clear focus on promoting and supporting environmental sustainability.  With over 120 qualification pathways and 70 quality assured centres, WAMITAB offers an unrivalled specialist network to support staff development. </w:t>
      </w:r>
    </w:p>
    <w:p w:rsidR="002D4B84" w:rsidRDefault="002D4B84" w:rsidP="002D4B84">
      <w:pPr>
        <w:pStyle w:val="Heading2"/>
      </w:pPr>
      <w:bookmarkStart w:id="3" w:name="_Toc448484881"/>
      <w:r>
        <w:t>What is Continuing Competence?</w:t>
      </w:r>
      <w:bookmarkEnd w:id="3"/>
    </w:p>
    <w:p w:rsidR="002D4B84" w:rsidRPr="002D4B84" w:rsidRDefault="002D4B84" w:rsidP="002D4B84">
      <w:r w:rsidRPr="002D4B84">
        <w:t>The CIWM/WAMITAB continuing competence scheme is designed to ensure that the technically competent person (holds a certificate of technical competence, units or a qua</w:t>
      </w:r>
      <w:r w:rsidR="0049794F">
        <w:t>lification that is part of the CIWM/WAMITAB Operator Competence S</w:t>
      </w:r>
      <w:r w:rsidRPr="002D4B84">
        <w:t>cheme) on a waste site has knowledge and skills that keep pace with changes made across the waste management industry, such as the introduction of new legislation, technologies and techniques.</w:t>
      </w:r>
    </w:p>
    <w:p w:rsidR="002D4B84" w:rsidRDefault="002D4B84" w:rsidP="002D4B84">
      <w:r w:rsidRPr="002D4B84">
        <w:t>The CIWM/WAMITAB continuing competence scheme requires technically competent people in England and Wales to pass an assessment that demonstrates individuals have kept their competence up to date.</w:t>
      </w:r>
    </w:p>
    <w:p w:rsidR="0049794F" w:rsidRDefault="00C6342B" w:rsidP="002D4B84">
      <w:r>
        <w:t>Keeping competence up to date is becoming increasingly important across the UK as society starts to recognise the crucial role waste and resource management industry professionals play in ensuring that the 434 million tonnes of waste generated every year can be treated, reused and recycled to produce a product that will contribute to further economic growth.</w:t>
      </w:r>
    </w:p>
    <w:p w:rsidR="0008032D" w:rsidRDefault="0008032D" w:rsidP="0008032D">
      <w:pPr>
        <w:pStyle w:val="Heading2"/>
      </w:pPr>
      <w:bookmarkStart w:id="4" w:name="_Toc406485622"/>
      <w:bookmarkStart w:id="5" w:name="_Toc406486134"/>
      <w:bookmarkStart w:id="6" w:name="_Toc448484882"/>
      <w:r>
        <w:t>About this Revision Summary</w:t>
      </w:r>
      <w:bookmarkEnd w:id="4"/>
      <w:bookmarkEnd w:id="5"/>
      <w:bookmarkEnd w:id="6"/>
    </w:p>
    <w:p w:rsidR="00565505" w:rsidRDefault="00565505" w:rsidP="00565505">
      <w:r>
        <w:t>WAMITAB recognise the diverse needs of learners within the sectors we represent. To support those individuals undertaking their Continuing Competence test, we have developed this revision summary.</w:t>
      </w:r>
    </w:p>
    <w:p w:rsidR="00565505" w:rsidRDefault="00565505" w:rsidP="00565505">
      <w:r>
        <w:t>This revision summary is designed to support you preparation by linking the learning outcomes with the areas that may come up during the Continuing Competence test.</w:t>
      </w:r>
    </w:p>
    <w:p w:rsidR="002D4B84" w:rsidRDefault="002D4B84" w:rsidP="00EF18F6">
      <w:pPr>
        <w:spacing w:after="240"/>
      </w:pPr>
    </w:p>
    <w:p w:rsidR="00EF18F6" w:rsidRDefault="00EF18F6" w:rsidP="00EF18F6">
      <w:pPr>
        <w:spacing w:after="240"/>
      </w:pPr>
    </w:p>
    <w:p w:rsidR="00E1213F" w:rsidRDefault="00E1213F" w:rsidP="00EF18F6">
      <w:pPr>
        <w:spacing w:after="240"/>
        <w:sectPr w:rsidR="00E1213F" w:rsidSect="00B23191">
          <w:pgSz w:w="11906" w:h="16838"/>
          <w:pgMar w:top="1440" w:right="1440" w:bottom="1440" w:left="1440" w:header="708" w:footer="708" w:gutter="0"/>
          <w:cols w:space="708"/>
          <w:docGrid w:linePitch="360"/>
        </w:sectPr>
      </w:pPr>
    </w:p>
    <w:p w:rsidR="00B65BDC" w:rsidRDefault="004D73AC" w:rsidP="00B65BDC">
      <w:pPr>
        <w:pStyle w:val="Heading1"/>
      </w:pPr>
      <w:bookmarkStart w:id="7" w:name="_Toc403032798"/>
      <w:bookmarkStart w:id="8" w:name="_Toc448484884"/>
      <w:r>
        <w:rPr>
          <w:noProof/>
          <w:lang w:eastAsia="en-GB"/>
        </w:rPr>
        <w:lastRenderedPageBreak/>
        <w:pict>
          <v:rect id="_x0000_s1062" style="position:absolute;margin-left:1.05pt;margin-top:33.3pt;width:450.3pt;height:388.75pt;z-index:251644928" strokecolor="#c00000">
            <v:textbox>
              <w:txbxContent>
                <w:p w:rsidR="004D73AC" w:rsidRPr="00E5053A" w:rsidRDefault="004D73AC" w:rsidP="00E5053A">
                  <w:pPr>
                    <w:pStyle w:val="Heading2"/>
                  </w:pPr>
                  <w:bookmarkStart w:id="9" w:name="_Toc399329297"/>
                  <w:bookmarkStart w:id="10" w:name="_Toc399330718"/>
                  <w:bookmarkStart w:id="11" w:name="_Toc403032800"/>
                  <w:bookmarkStart w:id="12" w:name="_Toc448484883"/>
                  <w:r w:rsidRPr="00E5053A">
                    <w:t>Learning Outcomes</w:t>
                  </w:r>
                  <w:bookmarkEnd w:id="9"/>
                  <w:bookmarkEnd w:id="10"/>
                  <w:bookmarkEnd w:id="11"/>
                  <w:bookmarkEnd w:id="12"/>
                </w:p>
                <w:p w:rsidR="004D73AC" w:rsidRPr="004D73AC" w:rsidRDefault="004D73AC" w:rsidP="004D73AC">
                  <w:r>
                    <w:t xml:space="preserve">1.1 </w:t>
                  </w:r>
                  <w:r w:rsidRPr="004D73AC">
                    <w:t>Know who is responsible for issuing scrap metal licences</w:t>
                  </w:r>
                  <w:r>
                    <w:t>.</w:t>
                  </w:r>
                </w:p>
                <w:p w:rsidR="004D73AC" w:rsidRPr="004D73AC" w:rsidRDefault="004D73AC" w:rsidP="004D73AC">
                  <w:r>
                    <w:t xml:space="preserve">1.2 </w:t>
                  </w:r>
                  <w:r w:rsidRPr="004D73AC">
                    <w:t>Know the difference between a site licence and a collector’s licence</w:t>
                  </w:r>
                  <w:r>
                    <w:t>.</w:t>
                  </w:r>
                </w:p>
                <w:p w:rsidR="004D73AC" w:rsidRPr="004D73AC" w:rsidRDefault="004D73AC" w:rsidP="004D73AC">
                  <w:r>
                    <w:t xml:space="preserve">1.3 </w:t>
                  </w:r>
                  <w:r w:rsidRPr="004D73AC">
                    <w:t>Know the definition of a ‘suitable person’ when applying for a site licence</w:t>
                  </w:r>
                  <w:r>
                    <w:t>.</w:t>
                  </w:r>
                </w:p>
                <w:p w:rsidR="004D73AC" w:rsidRPr="004D73AC" w:rsidRDefault="004D73AC" w:rsidP="004D73AC">
                  <w:r>
                    <w:t xml:space="preserve">1.4 </w:t>
                  </w:r>
                  <w:r w:rsidRPr="004D73AC">
                    <w:t>Know how long a licence is valid for</w:t>
                  </w:r>
                  <w:r>
                    <w:t>.</w:t>
                  </w:r>
                </w:p>
                <w:p w:rsidR="004D73AC" w:rsidRPr="004D73AC" w:rsidRDefault="004D73AC" w:rsidP="004D73AC">
                  <w:r>
                    <w:t xml:space="preserve">1.5 </w:t>
                  </w:r>
                  <w:r w:rsidRPr="004D73AC">
                    <w:t>Know under what circumstances a licence can be revoked or conditions imposed</w:t>
                  </w:r>
                  <w:r>
                    <w:t>.</w:t>
                  </w:r>
                </w:p>
                <w:p w:rsidR="004D73AC" w:rsidRPr="004D73AC" w:rsidRDefault="004D73AC" w:rsidP="004D73AC">
                  <w:r>
                    <w:t xml:space="preserve">1.6 </w:t>
                  </w:r>
                  <w:r w:rsidRPr="004D73AC">
                    <w:t>Know the conditions that may be imposed on a licence</w:t>
                  </w:r>
                  <w:r>
                    <w:t>.</w:t>
                  </w:r>
                </w:p>
                <w:p w:rsidR="004D73AC" w:rsidRPr="004D73AC" w:rsidRDefault="004D73AC" w:rsidP="004D73AC">
                  <w:r>
                    <w:t xml:space="preserve">1.7 </w:t>
                  </w:r>
                  <w:r w:rsidRPr="004D73AC">
                    <w:t>Know the information required for the Register of Licences</w:t>
                  </w:r>
                  <w:r>
                    <w:t>.</w:t>
                  </w:r>
                </w:p>
                <w:p w:rsidR="004D73AC" w:rsidRPr="004D73AC" w:rsidRDefault="004D73AC" w:rsidP="004D73AC">
                  <w:r>
                    <w:t xml:space="preserve">1.8 </w:t>
                  </w:r>
                  <w:r w:rsidRPr="004D73AC">
                    <w:t>Know who to notify when a licence is no longer required, and by when</w:t>
                  </w:r>
                  <w:r>
                    <w:t>.</w:t>
                  </w:r>
                </w:p>
                <w:p w:rsidR="004D73AC" w:rsidRPr="004D73AC" w:rsidRDefault="004D73AC" w:rsidP="004D73AC">
                  <w:r>
                    <w:t xml:space="preserve">1.9 </w:t>
                  </w:r>
                  <w:r w:rsidRPr="004D73AC">
                    <w:t>Know where site licences and collectors licences must be displayed</w:t>
                  </w:r>
                  <w:r>
                    <w:t>.</w:t>
                  </w:r>
                </w:p>
                <w:p w:rsidR="004D73AC" w:rsidRPr="004D73AC" w:rsidRDefault="004D73AC" w:rsidP="004D73AC">
                  <w:r>
                    <w:t xml:space="preserve">1.10 </w:t>
                  </w:r>
                  <w:r w:rsidRPr="004D73AC">
                    <w:t>Know what information is required to verify a supplier’s identity</w:t>
                  </w:r>
                  <w:r>
                    <w:t>.</w:t>
                  </w:r>
                </w:p>
                <w:p w:rsidR="004D73AC" w:rsidRPr="004D73AC" w:rsidRDefault="004D73AC" w:rsidP="004D73AC">
                  <w:r>
                    <w:t xml:space="preserve">1.11 </w:t>
                  </w:r>
                  <w:r w:rsidRPr="004D73AC">
                    <w:t>Know what forms of payment are acceptable when paying for scrap metal</w:t>
                  </w:r>
                  <w:r>
                    <w:t>.</w:t>
                  </w:r>
                </w:p>
                <w:p w:rsidR="004D73AC" w:rsidRPr="004D73AC" w:rsidRDefault="004D73AC" w:rsidP="004D73AC">
                  <w:r>
                    <w:t xml:space="preserve">1.12 </w:t>
                  </w:r>
                  <w:r w:rsidRPr="004D73AC">
                    <w:t>Know what records must be kept when receiving metal and disposing of metal</w:t>
                  </w:r>
                  <w:r>
                    <w:t>.</w:t>
                  </w:r>
                </w:p>
                <w:p w:rsidR="004D73AC" w:rsidRPr="004D73AC" w:rsidRDefault="004D73AC" w:rsidP="004D73AC">
                  <w:r>
                    <w:t xml:space="preserve">1.13 </w:t>
                  </w:r>
                  <w:r w:rsidRPr="004D73AC">
                    <w:t>Know how long records for receipt/disposal of metal should be kept for</w:t>
                  </w:r>
                  <w:r>
                    <w:t>.</w:t>
                  </w:r>
                </w:p>
                <w:p w:rsidR="004D73AC" w:rsidRPr="004D73AC" w:rsidRDefault="004D73AC" w:rsidP="004D73AC">
                  <w:r>
                    <w:t xml:space="preserve">1.14 </w:t>
                  </w:r>
                  <w:r w:rsidRPr="004D73AC">
                    <w:t>Know the offences under the Scrap Metal Dealers Act 2013</w:t>
                  </w:r>
                  <w:r>
                    <w:t>.</w:t>
                  </w:r>
                </w:p>
              </w:txbxContent>
            </v:textbox>
          </v:rect>
        </w:pict>
      </w:r>
      <w:r w:rsidR="00E5053A">
        <w:t>1. Scrap Metal Dealers Act 2013</w:t>
      </w:r>
      <w:bookmarkEnd w:id="7"/>
      <w:r w:rsidR="00043087">
        <w:rPr>
          <w:noProof/>
          <w:lang w:eastAsia="en-GB"/>
        </w:rPr>
        <w:drawing>
          <wp:anchor distT="0" distB="0" distL="114300" distR="114300" simplePos="0" relativeHeight="251790336" behindDoc="0" locked="0" layoutInCell="1" allowOverlap="1" wp14:anchorId="3FD93246" wp14:editId="0A6A90DB">
            <wp:simplePos x="0" y="0"/>
            <wp:positionH relativeFrom="column">
              <wp:posOffset>5259790</wp:posOffset>
            </wp:positionH>
            <wp:positionV relativeFrom="paragraph">
              <wp:posOffset>27296</wp:posOffset>
            </wp:positionV>
            <wp:extent cx="827111" cy="818866"/>
            <wp:effectExtent l="19050" t="0" r="0" b="0"/>
            <wp:wrapNone/>
            <wp:docPr id="14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29"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bookmarkEnd w:id="8"/>
    </w:p>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4D73AC" w:rsidP="00B65BDC">
      <w:r>
        <w:rPr>
          <w:noProof/>
          <w:lang w:eastAsia="en-GB"/>
        </w:rPr>
        <w:drawing>
          <wp:anchor distT="0" distB="0" distL="114300" distR="114300" simplePos="0" relativeHeight="251743232" behindDoc="0" locked="0" layoutInCell="1" allowOverlap="1" wp14:anchorId="23FE0EDB" wp14:editId="648CB050">
            <wp:simplePos x="0" y="0"/>
            <wp:positionH relativeFrom="column">
              <wp:posOffset>19050</wp:posOffset>
            </wp:positionH>
            <wp:positionV relativeFrom="paragraph">
              <wp:posOffset>151765</wp:posOffset>
            </wp:positionV>
            <wp:extent cx="813435" cy="818515"/>
            <wp:effectExtent l="0" t="0" r="0" b="0"/>
            <wp:wrapNone/>
            <wp:docPr id="137"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0"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063" style="position:absolute;margin-left:67.5pt;margin-top:11.85pt;width:383.85pt;height:84.25pt;z-index:251645952;mso-position-horizontal-relative:text;mso-position-vertical-relative:text" fillcolor="#f2dbdb [661]" stroked="f" strokecolor="#c00000">
            <v:textbox>
              <w:txbxContent>
                <w:p w:rsidR="004D73AC" w:rsidRPr="00604385" w:rsidRDefault="004D73AC" w:rsidP="006941E5">
                  <w:pPr>
                    <w:pStyle w:val="Heading2"/>
                  </w:pPr>
                  <w:bookmarkStart w:id="13" w:name="_Toc405813398"/>
                  <w:bookmarkStart w:id="14" w:name="_Toc448484885"/>
                  <w:r>
                    <w:t>Where do I find this information?</w:t>
                  </w:r>
                  <w:bookmarkEnd w:id="13"/>
                  <w:bookmarkEnd w:id="14"/>
                </w:p>
                <w:p w:rsidR="004D73AC" w:rsidRPr="004D73AC" w:rsidRDefault="004D73AC" w:rsidP="004D73AC">
                  <w:hyperlink r:id="rId31" w:history="1">
                    <w:r w:rsidRPr="004D73AC">
                      <w:rPr>
                        <w:rStyle w:val="Hyperlink"/>
                      </w:rPr>
                      <w:t>Scrap Metal Dealers Act 2013</w:t>
                    </w:r>
                  </w:hyperlink>
                </w:p>
                <w:p w:rsidR="004D73AC" w:rsidRPr="004D73AC" w:rsidRDefault="004D73AC" w:rsidP="004D73AC">
                  <w:hyperlink r:id="rId32" w:history="1">
                    <w:r w:rsidRPr="004D73AC">
                      <w:rPr>
                        <w:rStyle w:val="Hyperlink"/>
                      </w:rPr>
                      <w:t>Scrap Metal Dealers Act 2013 – Explanatory Notes</w:t>
                    </w:r>
                  </w:hyperlink>
                </w:p>
                <w:p w:rsidR="004D73AC" w:rsidRDefault="004D73AC" w:rsidP="00C06030"/>
              </w:txbxContent>
            </v:textbox>
          </v:rect>
        </w:pict>
      </w:r>
    </w:p>
    <w:p w:rsidR="006941E5" w:rsidRDefault="006941E5" w:rsidP="00604385">
      <w:pPr>
        <w:pStyle w:val="Heading1"/>
      </w:pPr>
    </w:p>
    <w:p w:rsidR="006941E5" w:rsidRPr="006941E5" w:rsidRDefault="006941E5" w:rsidP="006941E5"/>
    <w:p w:rsidR="006941E5" w:rsidRPr="006941E5" w:rsidRDefault="004D73AC" w:rsidP="006941E5">
      <w:r>
        <w:rPr>
          <w:noProof/>
          <w:lang w:eastAsia="en-GB"/>
        </w:rPr>
        <w:pict>
          <v:rect id="_x0000_s1215" style="position:absolute;margin-left:1.05pt;margin-top:16.95pt;width:450.3pt;height:192.3pt;z-index:251915264" fillcolor="white [3201]" strokecolor="#c0504d [3205]" strokeweight="1pt">
            <v:stroke dashstyle="dash"/>
            <v:shadow color="#868686"/>
            <v:textbox>
              <w:txbxContent>
                <w:p w:rsidR="004D73AC" w:rsidRDefault="004D73AC" w:rsidP="006941E5">
                  <w:pPr>
                    <w:pStyle w:val="Heading2"/>
                  </w:pPr>
                  <w:bookmarkStart w:id="15" w:name="_Toc448484886"/>
                  <w:r>
                    <w:t>Notes</w:t>
                  </w:r>
                  <w:bookmarkEnd w:id="15"/>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bl>
                <w:p w:rsidR="004D73AC" w:rsidRPr="00141BC4" w:rsidRDefault="004D73AC" w:rsidP="006941E5"/>
              </w:txbxContent>
            </v:textbox>
          </v:rect>
        </w:pict>
      </w:r>
    </w:p>
    <w:p w:rsidR="006941E5" w:rsidRPr="006941E5" w:rsidRDefault="006941E5" w:rsidP="006941E5"/>
    <w:p w:rsidR="006941E5" w:rsidRPr="006941E5" w:rsidRDefault="006941E5" w:rsidP="006941E5"/>
    <w:p w:rsidR="006941E5" w:rsidRPr="006941E5" w:rsidRDefault="006941E5" w:rsidP="006941E5"/>
    <w:p w:rsidR="006941E5" w:rsidRPr="006941E5" w:rsidRDefault="006941E5" w:rsidP="006941E5"/>
    <w:p w:rsidR="006941E5" w:rsidRPr="006941E5" w:rsidRDefault="006941E5" w:rsidP="006941E5"/>
    <w:p w:rsidR="006941E5" w:rsidRDefault="006941E5" w:rsidP="006941E5">
      <w:pPr>
        <w:jc w:val="right"/>
        <w:sectPr w:rsidR="006941E5" w:rsidSect="00B23191">
          <w:pgSz w:w="11906" w:h="16838"/>
          <w:pgMar w:top="1440" w:right="1440" w:bottom="1440" w:left="1440" w:header="708" w:footer="708" w:gutter="0"/>
          <w:cols w:space="708"/>
          <w:docGrid w:linePitch="360"/>
        </w:sectPr>
      </w:pPr>
    </w:p>
    <w:p w:rsidR="006941E5" w:rsidRPr="006941E5" w:rsidRDefault="006941E5" w:rsidP="006941E5">
      <w:pPr>
        <w:jc w:val="right"/>
      </w:pPr>
    </w:p>
    <w:p w:rsidR="006941E5" w:rsidRDefault="004D73AC" w:rsidP="006941E5">
      <w:r>
        <w:rPr>
          <w:noProof/>
          <w:lang w:eastAsia="en-GB"/>
        </w:rPr>
        <w:pict>
          <v:rect id="_x0000_s1216" style="position:absolute;margin-left:.15pt;margin-top:4.65pt;width:450.3pt;height:684.95pt;z-index:251916288" fillcolor="white [3201]" strokecolor="#c0504d [3205]" strokeweight="1pt">
            <v:stroke dashstyle="dash"/>
            <v:shadow color="#868686"/>
            <v:textbox>
              <w:txbxContent>
                <w:p w:rsidR="004D73AC" w:rsidRDefault="004D73AC" w:rsidP="006941E5">
                  <w:pPr>
                    <w:pStyle w:val="Heading2"/>
                  </w:pPr>
                  <w:bookmarkStart w:id="16" w:name="_Toc448484887"/>
                  <w:r>
                    <w:t>Notes</w:t>
                  </w:r>
                  <w:bookmarkEnd w:id="16"/>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bl>
                <w:p w:rsidR="004D73AC" w:rsidRPr="00141BC4" w:rsidRDefault="004D73AC" w:rsidP="006941E5"/>
              </w:txbxContent>
            </v:textbox>
          </v:rect>
        </w:pict>
      </w:r>
    </w:p>
    <w:p w:rsidR="00B65BDC" w:rsidRPr="006941E5" w:rsidRDefault="00B65BDC" w:rsidP="006941E5">
      <w:pPr>
        <w:sectPr w:rsidR="00B65BDC" w:rsidRPr="006941E5" w:rsidSect="00B23191">
          <w:pgSz w:w="11906" w:h="16838"/>
          <w:pgMar w:top="1440" w:right="1440" w:bottom="1440" w:left="1440" w:header="708" w:footer="708" w:gutter="0"/>
          <w:cols w:space="708"/>
          <w:docGrid w:linePitch="360"/>
        </w:sectPr>
      </w:pPr>
    </w:p>
    <w:p w:rsidR="006C2741" w:rsidRDefault="004D73AC" w:rsidP="00604385">
      <w:pPr>
        <w:pStyle w:val="Heading1"/>
      </w:pPr>
      <w:bookmarkStart w:id="17" w:name="_Toc403032839"/>
      <w:bookmarkStart w:id="18" w:name="_Toc448484889"/>
      <w:r>
        <w:rPr>
          <w:noProof/>
          <w:lang w:eastAsia="en-GB"/>
        </w:rPr>
        <w:lastRenderedPageBreak/>
        <w:pict>
          <v:rect id="_x0000_s1036" style="position:absolute;margin-left:1.05pt;margin-top:33.3pt;width:450.3pt;height:294.4pt;z-index:251628544;mso-position-horizontal-relative:text;mso-position-vertical-relative:text" strokecolor="#c00000">
            <v:textbox>
              <w:txbxContent>
                <w:p w:rsidR="004D73AC" w:rsidRPr="00604385" w:rsidRDefault="004D73AC" w:rsidP="00E5053A">
                  <w:pPr>
                    <w:pStyle w:val="Heading2"/>
                  </w:pPr>
                  <w:bookmarkStart w:id="19" w:name="_Toc399330759"/>
                  <w:bookmarkStart w:id="20" w:name="_Toc403032841"/>
                  <w:bookmarkStart w:id="21" w:name="_Toc448484888"/>
                  <w:r w:rsidRPr="00604385">
                    <w:t>Learning Outcomes</w:t>
                  </w:r>
                  <w:bookmarkEnd w:id="19"/>
                  <w:bookmarkEnd w:id="20"/>
                  <w:bookmarkEnd w:id="21"/>
                </w:p>
                <w:p w:rsidR="004D73AC" w:rsidRPr="004D73AC" w:rsidRDefault="004D73AC" w:rsidP="004D73AC">
                  <w:r>
                    <w:t xml:space="preserve">2.1 </w:t>
                  </w:r>
                  <w:r w:rsidRPr="004D73AC">
                    <w:t>Know under what circumstances water can be lawfully discharged from a metal recycling site</w:t>
                  </w:r>
                  <w:r>
                    <w:t>.</w:t>
                  </w:r>
                </w:p>
                <w:p w:rsidR="004D73AC" w:rsidRPr="004D73AC" w:rsidRDefault="004D73AC" w:rsidP="004D73AC">
                  <w:r>
                    <w:t xml:space="preserve">2.2 </w:t>
                  </w:r>
                  <w:r w:rsidRPr="004D73AC">
                    <w:t>Know how long waste can be stored under the Standard Rule Permit</w:t>
                  </w:r>
                  <w:r>
                    <w:t>.</w:t>
                  </w:r>
                </w:p>
                <w:p w:rsidR="004D73AC" w:rsidRPr="004D73AC" w:rsidRDefault="004D73AC" w:rsidP="004D73AC">
                  <w:r>
                    <w:t xml:space="preserve">2.3 </w:t>
                  </w:r>
                  <w:r w:rsidRPr="004D73AC">
                    <w:t>Know the steps for dealing with waste received which is not authorised by the site permit.</w:t>
                  </w:r>
                </w:p>
                <w:p w:rsidR="004D73AC" w:rsidRPr="004D73AC" w:rsidRDefault="004D73AC" w:rsidP="004D73AC">
                  <w:r w:rsidRPr="004D73AC">
                    <w:t>2.4 Know the infrastructure requirements for storage and treatment of different wastes on site, in accordance with Standard Rules and guidance.</w:t>
                  </w:r>
                </w:p>
                <w:p w:rsidR="004D73AC" w:rsidRPr="004D73AC" w:rsidRDefault="004D73AC" w:rsidP="004D73AC">
                  <w:r w:rsidRPr="004D73AC">
                    <w:t>2.5 Know which treatment activities are allowed under a Standard Rule Permit and any that are specifically prohibited.</w:t>
                  </w:r>
                </w:p>
                <w:p w:rsidR="004D73AC" w:rsidRPr="004D73AC" w:rsidRDefault="004D73AC" w:rsidP="004D73AC">
                  <w:r w:rsidRPr="004D73AC">
                    <w:t>2.6 Know the requirements for oil and fuel tank storage.</w:t>
                  </w:r>
                </w:p>
                <w:p w:rsidR="004D73AC" w:rsidRPr="004D73AC" w:rsidRDefault="004D73AC" w:rsidP="004D73AC">
                  <w:r w:rsidRPr="004D73AC">
                    <w:t xml:space="preserve">2.7 Know the checks and maintenance requirements  for tanks and </w:t>
                  </w:r>
                  <w:proofErr w:type="spellStart"/>
                  <w:r w:rsidRPr="004D73AC">
                    <w:t>bunded</w:t>
                  </w:r>
                  <w:proofErr w:type="spellEnd"/>
                  <w:r w:rsidRPr="004D73AC">
                    <w:t xml:space="preserve"> areas</w:t>
                  </w:r>
                  <w:r>
                    <w:t>.</w:t>
                  </w:r>
                </w:p>
                <w:p w:rsidR="004D73AC" w:rsidRPr="004D73AC" w:rsidRDefault="004D73AC" w:rsidP="004D73AC">
                  <w:r>
                    <w:t xml:space="preserve">2.8 </w:t>
                  </w:r>
                  <w:r w:rsidRPr="004D73AC">
                    <w:t>Know how to deal with spillages of fuel and oils</w:t>
                  </w:r>
                  <w:r>
                    <w:t>.</w:t>
                  </w:r>
                </w:p>
                <w:p w:rsidR="004D73AC" w:rsidRPr="004D73AC" w:rsidRDefault="004D73AC" w:rsidP="004D73AC">
                  <w:r>
                    <w:t xml:space="preserve">2.9 </w:t>
                  </w:r>
                  <w:r w:rsidRPr="004D73AC">
                    <w:t>Know the requirement for safe storage of compressed gas cylinders</w:t>
                  </w:r>
                  <w:r>
                    <w:t>.</w:t>
                  </w:r>
                </w:p>
              </w:txbxContent>
            </v:textbox>
          </v:rect>
        </w:pict>
      </w:r>
      <w:r w:rsidR="00E5053A">
        <w:t xml:space="preserve">2. </w:t>
      </w:r>
      <w:bookmarkEnd w:id="17"/>
      <w:r w:rsidR="00043087">
        <w:rPr>
          <w:noProof/>
          <w:lang w:eastAsia="en-GB"/>
        </w:rPr>
        <w:drawing>
          <wp:anchor distT="0" distB="0" distL="114300" distR="114300" simplePos="0" relativeHeight="251806720" behindDoc="0" locked="0" layoutInCell="1" allowOverlap="1" wp14:anchorId="3625425D" wp14:editId="4E6FC08D">
            <wp:simplePos x="0" y="0"/>
            <wp:positionH relativeFrom="column">
              <wp:posOffset>5341620</wp:posOffset>
            </wp:positionH>
            <wp:positionV relativeFrom="paragraph">
              <wp:posOffset>26670</wp:posOffset>
            </wp:positionV>
            <wp:extent cx="826770" cy="818515"/>
            <wp:effectExtent l="19050" t="0" r="0" b="0"/>
            <wp:wrapNone/>
            <wp:docPr id="326"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29"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r>
        <w:t>Management and Storage</w:t>
      </w:r>
      <w:bookmarkEnd w:id="18"/>
    </w:p>
    <w:p w:rsidR="009D486F" w:rsidRDefault="009D486F" w:rsidP="00E104FC"/>
    <w:p w:rsidR="009D486F" w:rsidRDefault="009D486F" w:rsidP="00E104FC"/>
    <w:p w:rsidR="009D486F" w:rsidRDefault="009D486F" w:rsidP="00E104FC"/>
    <w:p w:rsidR="009D486F" w:rsidRDefault="009D486F" w:rsidP="00E104FC"/>
    <w:p w:rsidR="009D486F" w:rsidRDefault="009D486F" w:rsidP="00E104FC"/>
    <w:p w:rsidR="009D486F" w:rsidRDefault="009D486F" w:rsidP="00E104FC"/>
    <w:p w:rsidR="009D486F" w:rsidRDefault="009D486F" w:rsidP="00E104FC"/>
    <w:p w:rsidR="009D486F" w:rsidRDefault="009D486F" w:rsidP="00E104FC"/>
    <w:p w:rsidR="009D486F" w:rsidRDefault="009D486F" w:rsidP="00E104FC"/>
    <w:p w:rsidR="009D486F" w:rsidRDefault="009D486F" w:rsidP="00E104FC"/>
    <w:p w:rsidR="009D486F" w:rsidRDefault="009D486F" w:rsidP="00E104FC"/>
    <w:p w:rsidR="009D486F" w:rsidRDefault="004D73AC" w:rsidP="00E104FC">
      <w:r>
        <w:rPr>
          <w:noProof/>
          <w:lang w:eastAsia="en-GB"/>
        </w:rPr>
        <w:drawing>
          <wp:anchor distT="0" distB="0" distL="114300" distR="114300" simplePos="0" relativeHeight="251759616" behindDoc="0" locked="0" layoutInCell="1" allowOverlap="1" wp14:anchorId="7CF60AB7" wp14:editId="0605FB21">
            <wp:simplePos x="0" y="0"/>
            <wp:positionH relativeFrom="column">
              <wp:posOffset>-8255</wp:posOffset>
            </wp:positionH>
            <wp:positionV relativeFrom="paragraph">
              <wp:posOffset>262255</wp:posOffset>
            </wp:positionV>
            <wp:extent cx="813435" cy="818515"/>
            <wp:effectExtent l="0" t="0" r="0" b="0"/>
            <wp:wrapNone/>
            <wp:docPr id="15"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0"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037" style="position:absolute;margin-left:65.55pt;margin-top:20.5pt;width:385.8pt;height:203.6pt;z-index:251629568;mso-position-horizontal-relative:text;mso-position-vertical-relative:text" fillcolor="#f2dbdb [661]" stroked="f" strokecolor="#c00000">
            <v:textbox>
              <w:txbxContent>
                <w:p w:rsidR="004D73AC" w:rsidRPr="00604385" w:rsidRDefault="004D73AC" w:rsidP="006941E5">
                  <w:pPr>
                    <w:pStyle w:val="Heading2"/>
                  </w:pPr>
                  <w:bookmarkStart w:id="22" w:name="_Toc448484890"/>
                  <w:r>
                    <w:t>Where do I find this information?</w:t>
                  </w:r>
                  <w:bookmarkEnd w:id="22"/>
                </w:p>
                <w:p w:rsidR="004D73AC" w:rsidRPr="004D73AC" w:rsidRDefault="004D73AC" w:rsidP="004D73AC">
                  <w:pPr>
                    <w:spacing w:line="240" w:lineRule="auto"/>
                  </w:pPr>
                  <w:r w:rsidRPr="004D73AC">
                    <w:t>Environment Ag</w:t>
                  </w:r>
                  <w:r w:rsidRPr="004D73AC">
                    <w:t>e</w:t>
                  </w:r>
                  <w:r w:rsidRPr="004D73AC">
                    <w:t xml:space="preserve">ncy – </w:t>
                  </w:r>
                  <w:r w:rsidRPr="004D73AC">
                    <w:t>S</w:t>
                  </w:r>
                  <w:r w:rsidRPr="004D73AC">
                    <w:t>R20</w:t>
                  </w:r>
                  <w:r w:rsidRPr="004D73AC">
                    <w:t>0</w:t>
                  </w:r>
                  <w:r w:rsidRPr="004D73AC">
                    <w:t>8No21: Metal Recycling Site</w:t>
                  </w:r>
                </w:p>
                <w:p w:rsidR="004D73AC" w:rsidRPr="004D73AC" w:rsidRDefault="004D73AC" w:rsidP="004D73AC">
                  <w:pPr>
                    <w:spacing w:line="240" w:lineRule="auto"/>
                    <w:rPr>
                      <w:rStyle w:val="Hyperlink"/>
                    </w:rPr>
                  </w:pPr>
                  <w:r w:rsidRPr="004D73AC">
                    <w:fldChar w:fldCharType="begin"/>
                  </w:r>
                  <w:r w:rsidRPr="004D73AC">
                    <w:instrText xml:space="preserve"> HYPERLINK "http://a0768b4a8a31e106d8b0-50dc802554eb38a24458b98ff72d550b.r19.cf3.rackcdn.com/LIT_6964_0de260.pdf" </w:instrText>
                  </w:r>
                  <w:r w:rsidRPr="004D73AC">
                    <w:fldChar w:fldCharType="separate"/>
                  </w:r>
                  <w:r w:rsidRPr="004D73AC">
                    <w:rPr>
                      <w:rStyle w:val="Hyperlink"/>
                    </w:rPr>
                    <w:t xml:space="preserve">Environment </w:t>
                  </w:r>
                  <w:r w:rsidRPr="004D73AC">
                    <w:rPr>
                      <w:rStyle w:val="Hyperlink"/>
                    </w:rPr>
                    <w:t>A</w:t>
                  </w:r>
                  <w:r w:rsidRPr="004D73AC">
                    <w:rPr>
                      <w:rStyle w:val="Hyperlink"/>
                    </w:rPr>
                    <w:t xml:space="preserve">gency </w:t>
                  </w:r>
                  <w:r w:rsidRPr="004D73AC">
                    <w:rPr>
                      <w:rStyle w:val="Hyperlink"/>
                    </w:rPr>
                    <w:t>–</w:t>
                  </w:r>
                  <w:r w:rsidRPr="004D73AC">
                    <w:rPr>
                      <w:rStyle w:val="Hyperlink"/>
                    </w:rPr>
                    <w:t xml:space="preserve"> SR2011No2: Metal Recycling Site</w:t>
                  </w:r>
                </w:p>
                <w:p w:rsidR="004D73AC" w:rsidRPr="004D73AC" w:rsidRDefault="004D73AC" w:rsidP="004D73AC">
                  <w:pPr>
                    <w:spacing w:line="240" w:lineRule="auto"/>
                  </w:pPr>
                  <w:r w:rsidRPr="004D73AC">
                    <w:fldChar w:fldCharType="end"/>
                  </w:r>
                  <w:hyperlink r:id="rId33" w:history="1">
                    <w:r w:rsidRPr="004D73AC">
                      <w:rPr>
                        <w:rStyle w:val="Hyperlink"/>
                      </w:rPr>
                      <w:t>Environment Agency – How to comply with your environmental permit (V6, June 2013)</w:t>
                    </w:r>
                  </w:hyperlink>
                </w:p>
                <w:p w:rsidR="004D73AC" w:rsidRPr="004D73AC" w:rsidRDefault="004D73AC" w:rsidP="004D73AC">
                  <w:pPr>
                    <w:spacing w:line="240" w:lineRule="auto"/>
                  </w:pPr>
                  <w:hyperlink r:id="rId34" w:history="1">
                    <w:r w:rsidRPr="004D73AC">
                      <w:rPr>
                        <w:rStyle w:val="Hyperlink"/>
                      </w:rPr>
                      <w:t>Environment Agency</w:t>
                    </w:r>
                    <w:r w:rsidRPr="004D73AC">
                      <w:rPr>
                        <w:rStyle w:val="Hyperlink"/>
                      </w:rPr>
                      <w:t xml:space="preserve"> </w:t>
                    </w:r>
                    <w:r w:rsidRPr="004D73AC">
                      <w:rPr>
                        <w:rStyle w:val="Hyperlink"/>
                      </w:rPr>
                      <w:t>– Above Ground Oil Storage Tanks: PPG</w:t>
                    </w:r>
                    <w:r w:rsidRPr="004D73AC">
                      <w:rPr>
                        <w:rStyle w:val="Hyperlink"/>
                      </w:rPr>
                      <w:t>2</w:t>
                    </w:r>
                    <w:r w:rsidRPr="004D73AC">
                      <w:rPr>
                        <w:rStyle w:val="Hyperlink"/>
                      </w:rPr>
                      <w:t xml:space="preserve"> (August 2011)</w:t>
                    </w:r>
                  </w:hyperlink>
                </w:p>
                <w:p w:rsidR="004D73AC" w:rsidRPr="004D73AC" w:rsidRDefault="004D73AC" w:rsidP="004D73AC">
                  <w:pPr>
                    <w:spacing w:line="240" w:lineRule="auto"/>
                  </w:pPr>
                  <w:hyperlink r:id="rId35" w:history="1">
                    <w:r w:rsidRPr="004D73AC">
                      <w:rPr>
                        <w:rStyle w:val="Hyperlink"/>
                      </w:rPr>
                      <w:t>HSE – Orphaned co</w:t>
                    </w:r>
                    <w:r w:rsidRPr="004D73AC">
                      <w:rPr>
                        <w:rStyle w:val="Hyperlink"/>
                      </w:rPr>
                      <w:t>m</w:t>
                    </w:r>
                    <w:r w:rsidRPr="004D73AC">
                      <w:rPr>
                        <w:rStyle w:val="Hyperlink"/>
                      </w:rPr>
                      <w:t>pressed gas cylinders in the waste and recycling industries (published 07/13)</w:t>
                    </w:r>
                  </w:hyperlink>
                </w:p>
                <w:p w:rsidR="004D73AC" w:rsidRPr="004D73AC" w:rsidRDefault="004D73AC" w:rsidP="004D73AC">
                  <w:pPr>
                    <w:spacing w:line="240" w:lineRule="auto"/>
                  </w:pPr>
                  <w:hyperlink r:id="rId36" w:history="1">
                    <w:r w:rsidRPr="004D73AC">
                      <w:rPr>
                        <w:rStyle w:val="Hyperlink"/>
                      </w:rPr>
                      <w:t>The Waste Batteries and Accumulators (Amendment) Regulations 2015</w:t>
                    </w:r>
                  </w:hyperlink>
                </w:p>
              </w:txbxContent>
            </v:textbox>
          </v:rect>
        </w:pict>
      </w:r>
    </w:p>
    <w:p w:rsidR="009D486F" w:rsidRDefault="009D486F" w:rsidP="00E104FC"/>
    <w:p w:rsidR="009D486F" w:rsidRDefault="009D486F" w:rsidP="00E104FC"/>
    <w:p w:rsidR="00E104FC" w:rsidRDefault="00E104FC" w:rsidP="00E104FC"/>
    <w:p w:rsidR="00E104FC" w:rsidRDefault="00E104FC" w:rsidP="00E104FC"/>
    <w:p w:rsidR="007A18DF" w:rsidRDefault="007A18DF" w:rsidP="00E104FC"/>
    <w:p w:rsidR="007A18DF" w:rsidRDefault="007A18DF" w:rsidP="00E104FC"/>
    <w:p w:rsidR="007A18DF" w:rsidRDefault="007A18DF" w:rsidP="00E104FC"/>
    <w:p w:rsidR="007A18DF" w:rsidRDefault="007A18DF" w:rsidP="00E104FC"/>
    <w:p w:rsidR="007A18DF" w:rsidRDefault="004D73AC" w:rsidP="00E104FC">
      <w:r>
        <w:rPr>
          <w:noProof/>
          <w:lang w:eastAsia="en-GB"/>
        </w:rPr>
        <w:pict>
          <v:rect id="_x0000_s1214" style="position:absolute;margin-left:1.05pt;margin-top:2.6pt;width:450.3pt;height:163.85pt;z-index:251914240" fillcolor="white [3201]" strokecolor="#c0504d [3205]" strokeweight="1pt">
            <v:stroke dashstyle="dash"/>
            <v:shadow color="#868686"/>
            <v:textbox>
              <w:txbxContent>
                <w:p w:rsidR="004D73AC" w:rsidRDefault="004D73AC" w:rsidP="006941E5">
                  <w:pPr>
                    <w:pStyle w:val="Heading2"/>
                  </w:pPr>
                  <w:bookmarkStart w:id="23" w:name="_Toc448484891"/>
                  <w:r>
                    <w:t>Notes</w:t>
                  </w:r>
                  <w:bookmarkEnd w:id="23"/>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bl>
                <w:p w:rsidR="004D73AC" w:rsidRPr="00141BC4" w:rsidRDefault="004D73AC" w:rsidP="006941E5"/>
              </w:txbxContent>
            </v:textbox>
          </v:rect>
        </w:pict>
      </w:r>
    </w:p>
    <w:p w:rsidR="007A18DF" w:rsidRDefault="007A18DF" w:rsidP="00E104FC"/>
    <w:p w:rsidR="007A18DF" w:rsidRDefault="007A18DF" w:rsidP="00E104FC"/>
    <w:p w:rsidR="00E104FC" w:rsidRDefault="00E104FC" w:rsidP="00E104FC"/>
    <w:p w:rsidR="007A18DF" w:rsidRDefault="007A18DF" w:rsidP="00E104FC"/>
    <w:p w:rsidR="007A18DF" w:rsidRDefault="007A18DF" w:rsidP="00E104FC"/>
    <w:p w:rsidR="004D73AC" w:rsidRDefault="004D73AC" w:rsidP="00E104FC">
      <w:pPr>
        <w:sectPr w:rsidR="004D73AC" w:rsidSect="00B23191">
          <w:pgSz w:w="11906" w:h="16838"/>
          <w:pgMar w:top="1440" w:right="1440" w:bottom="1440" w:left="1440" w:header="708" w:footer="708" w:gutter="0"/>
          <w:cols w:space="708"/>
          <w:docGrid w:linePitch="360"/>
        </w:sectPr>
      </w:pPr>
    </w:p>
    <w:p w:rsidR="00793163" w:rsidRDefault="004D73AC" w:rsidP="00E104FC">
      <w:pPr>
        <w:sectPr w:rsidR="00793163" w:rsidSect="00B23191">
          <w:pgSz w:w="11906" w:h="16838"/>
          <w:pgMar w:top="1440" w:right="1440" w:bottom="1440" w:left="1440" w:header="708" w:footer="708" w:gutter="0"/>
          <w:cols w:space="708"/>
          <w:docGrid w:linePitch="360"/>
        </w:sectPr>
      </w:pPr>
      <w:r>
        <w:rPr>
          <w:noProof/>
          <w:lang w:eastAsia="en-GB"/>
        </w:rPr>
        <w:lastRenderedPageBreak/>
        <w:pict>
          <v:rect id="_x0000_s1218" style="position:absolute;margin-left:.6pt;margin-top:9.95pt;width:450.3pt;height:696.6pt;z-index:251920384;mso-position-horizontal-relative:margin;mso-position-vertical-relative:margin" fillcolor="white [3201]" strokecolor="#c0504d [3205]" strokeweight="1pt">
            <v:stroke dashstyle="dash"/>
            <v:shadow color="#868686"/>
            <v:textbox>
              <w:txbxContent>
                <w:p w:rsidR="004D73AC" w:rsidRDefault="004D73AC" w:rsidP="004D73AC">
                  <w:pPr>
                    <w:pStyle w:val="Heading2"/>
                  </w:pPr>
                  <w:bookmarkStart w:id="24" w:name="_Toc448484892"/>
                  <w:r>
                    <w:t>Notes</w:t>
                  </w:r>
                  <w:bookmarkEnd w:id="24"/>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bl>
                <w:p w:rsidR="004D73AC" w:rsidRPr="00141BC4" w:rsidRDefault="004D73AC" w:rsidP="004D73AC"/>
              </w:txbxContent>
            </v:textbox>
            <w10:wrap anchorx="margin" anchory="margin"/>
          </v:rect>
        </w:pict>
      </w:r>
    </w:p>
    <w:p w:rsidR="00EE3DEB" w:rsidRDefault="004D73AC" w:rsidP="00EE3DEB">
      <w:pPr>
        <w:pStyle w:val="Heading1"/>
      </w:pPr>
      <w:bookmarkStart w:id="25" w:name="_Toc403032845"/>
      <w:bookmarkStart w:id="26" w:name="_Toc448484894"/>
      <w:r>
        <w:rPr>
          <w:noProof/>
          <w:lang w:eastAsia="en-GB"/>
        </w:rPr>
        <w:lastRenderedPageBreak/>
        <w:pict>
          <v:rect id="_x0000_s1198" style="position:absolute;margin-left:1.05pt;margin-top:33.3pt;width:450.3pt;height:110.7pt;z-index:251905024;mso-position-horizontal-relative:text;mso-position-vertical-relative:text" strokecolor="#c00000">
            <v:textbox style="mso-next-textbox:#_x0000_s1198">
              <w:txbxContent>
                <w:p w:rsidR="004D73AC" w:rsidRPr="00604385" w:rsidRDefault="004D73AC" w:rsidP="00EE3DEB">
                  <w:pPr>
                    <w:pStyle w:val="Heading2"/>
                  </w:pPr>
                  <w:bookmarkStart w:id="27" w:name="_Toc448484893"/>
                  <w:r w:rsidRPr="00604385">
                    <w:t>Learning Outcomes</w:t>
                  </w:r>
                  <w:bookmarkEnd w:id="27"/>
                </w:p>
                <w:p w:rsidR="004D73AC" w:rsidRPr="004D73AC" w:rsidRDefault="004D73AC" w:rsidP="004D73AC">
                  <w:r>
                    <w:t xml:space="preserve">3.1 </w:t>
                  </w:r>
                  <w:r w:rsidRPr="004D73AC">
                    <w:t>Know when high visibility clothing should be worn and why</w:t>
                  </w:r>
                  <w:r>
                    <w:t>.</w:t>
                  </w:r>
                </w:p>
                <w:p w:rsidR="004D73AC" w:rsidRPr="004D73AC" w:rsidRDefault="004D73AC" w:rsidP="004D73AC">
                  <w:r>
                    <w:t xml:space="preserve">3.2 </w:t>
                  </w:r>
                  <w:r w:rsidRPr="004D73AC">
                    <w:t>Know how to reduce the effects of noise and vibration from the site</w:t>
                  </w:r>
                  <w:r>
                    <w:t>.</w:t>
                  </w:r>
                </w:p>
                <w:p w:rsidR="004D73AC" w:rsidRPr="004D73AC" w:rsidRDefault="004D73AC" w:rsidP="004D73AC">
                  <w:r>
                    <w:t xml:space="preserve">3.3 </w:t>
                  </w:r>
                  <w:r w:rsidRPr="004D73AC">
                    <w:t xml:space="preserve">Know when and how a </w:t>
                  </w:r>
                  <w:proofErr w:type="spellStart"/>
                  <w:r w:rsidRPr="004D73AC">
                    <w:t>banksman</w:t>
                  </w:r>
                  <w:proofErr w:type="spellEnd"/>
                  <w:r w:rsidRPr="004D73AC">
                    <w:t xml:space="preserve"> should be used</w:t>
                  </w:r>
                  <w:r>
                    <w:t>.</w:t>
                  </w:r>
                </w:p>
              </w:txbxContent>
            </v:textbox>
          </v:rect>
        </w:pict>
      </w:r>
      <w:r w:rsidR="00E5053A">
        <w:t xml:space="preserve">3. </w:t>
      </w:r>
      <w:bookmarkEnd w:id="25"/>
      <w:r w:rsidR="00EE3DEB">
        <w:rPr>
          <w:noProof/>
          <w:lang w:eastAsia="en-GB"/>
        </w:rPr>
        <w:drawing>
          <wp:anchor distT="0" distB="0" distL="114300" distR="114300" simplePos="0" relativeHeight="251910144" behindDoc="0" locked="0" layoutInCell="1" allowOverlap="1" wp14:anchorId="51982052" wp14:editId="541CD5AF">
            <wp:simplePos x="0" y="0"/>
            <wp:positionH relativeFrom="column">
              <wp:posOffset>5341620</wp:posOffset>
            </wp:positionH>
            <wp:positionV relativeFrom="paragraph">
              <wp:posOffset>26670</wp:posOffset>
            </wp:positionV>
            <wp:extent cx="826770" cy="818515"/>
            <wp:effectExtent l="19050" t="0" r="0" b="0"/>
            <wp:wrapNone/>
            <wp:docPr id="327"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29"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r>
        <w:t>Vehicle, Plant and Equipment</w:t>
      </w:r>
      <w:bookmarkEnd w:id="26"/>
    </w:p>
    <w:p w:rsidR="00EE3DEB" w:rsidRDefault="00EE3DEB" w:rsidP="00EE3DEB"/>
    <w:p w:rsidR="00EE3DEB" w:rsidRDefault="00EE3DEB" w:rsidP="00EE3DEB"/>
    <w:p w:rsidR="00EE3DEB" w:rsidRDefault="00EE3DEB" w:rsidP="00EE3DEB"/>
    <w:p w:rsidR="00EE3DEB" w:rsidRDefault="00EE3DEB" w:rsidP="00EE3DEB"/>
    <w:p w:rsidR="00EE3DEB" w:rsidRDefault="00A27F9C" w:rsidP="00EE3DEB">
      <w:r>
        <w:rPr>
          <w:noProof/>
          <w:lang w:eastAsia="en-GB"/>
        </w:rPr>
        <w:drawing>
          <wp:anchor distT="0" distB="0" distL="114300" distR="114300" simplePos="0" relativeHeight="251909120" behindDoc="0" locked="0" layoutInCell="1" allowOverlap="1" wp14:anchorId="4B90D2EE" wp14:editId="0DF8E2D5">
            <wp:simplePos x="0" y="0"/>
            <wp:positionH relativeFrom="column">
              <wp:posOffset>-8255</wp:posOffset>
            </wp:positionH>
            <wp:positionV relativeFrom="paragraph">
              <wp:posOffset>198120</wp:posOffset>
            </wp:positionV>
            <wp:extent cx="813435" cy="818515"/>
            <wp:effectExtent l="0" t="0" r="0" b="0"/>
            <wp:wrapNone/>
            <wp:docPr id="328"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0"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199" style="position:absolute;margin-left:65.55pt;margin-top:14.6pt;width:385.8pt;height:138.65pt;z-index:251906048;mso-position-horizontal-relative:text;mso-position-vertical-relative:text" fillcolor="#f2dbdb [661]" stroked="f" strokecolor="#c00000">
            <v:textbox style="mso-next-textbox:#_x0000_s1199">
              <w:txbxContent>
                <w:p w:rsidR="004D73AC" w:rsidRPr="00604385" w:rsidRDefault="004D73AC" w:rsidP="006941E5">
                  <w:pPr>
                    <w:pStyle w:val="Heading2"/>
                  </w:pPr>
                  <w:bookmarkStart w:id="28" w:name="_Toc448484895"/>
                  <w:r>
                    <w:t>Where do I find this information?</w:t>
                  </w:r>
                  <w:bookmarkEnd w:id="28"/>
                </w:p>
                <w:p w:rsidR="00A27F9C" w:rsidRPr="00A27F9C" w:rsidRDefault="00A27F9C" w:rsidP="00A27F9C">
                  <w:pPr>
                    <w:spacing w:line="240" w:lineRule="auto"/>
                  </w:pPr>
                  <w:hyperlink r:id="rId37" w:history="1">
                    <w:r w:rsidRPr="00A27F9C">
                      <w:rPr>
                        <w:rStyle w:val="Hyperlink"/>
                      </w:rPr>
                      <w:t>HSE – Section 5: V</w:t>
                    </w:r>
                    <w:r w:rsidRPr="00A27F9C">
                      <w:rPr>
                        <w:rStyle w:val="Hyperlink"/>
                      </w:rPr>
                      <w:t>e</w:t>
                    </w:r>
                    <w:r w:rsidRPr="00A27F9C">
                      <w:rPr>
                        <w:rStyle w:val="Hyperlink"/>
                      </w:rPr>
                      <w:t>hicle Movements</w:t>
                    </w:r>
                  </w:hyperlink>
                </w:p>
                <w:p w:rsidR="00A27F9C" w:rsidRPr="00A27F9C" w:rsidRDefault="00A27F9C" w:rsidP="00A27F9C">
                  <w:pPr>
                    <w:spacing w:line="240" w:lineRule="auto"/>
                  </w:pPr>
                  <w:hyperlink r:id="rId38" w:history="1">
                    <w:r w:rsidRPr="00A27F9C">
                      <w:rPr>
                        <w:rStyle w:val="Hyperlink"/>
                      </w:rPr>
                      <w:t>Environment Agency – How to comply with your environmental permit (V6, June 2013)</w:t>
                    </w:r>
                  </w:hyperlink>
                </w:p>
                <w:p w:rsidR="00A27F9C" w:rsidRPr="00A27F9C" w:rsidRDefault="00A27F9C" w:rsidP="00A27F9C">
                  <w:pPr>
                    <w:spacing w:line="240" w:lineRule="auto"/>
                  </w:pPr>
                  <w:hyperlink r:id="rId39" w:history="1">
                    <w:r w:rsidRPr="00A27F9C">
                      <w:rPr>
                        <w:rStyle w:val="Hyperlink"/>
                      </w:rPr>
                      <w:t>HSE -  Controlling vibration</w:t>
                    </w:r>
                  </w:hyperlink>
                  <w:r w:rsidRPr="00A27F9C">
                    <w:t xml:space="preserve"> </w:t>
                  </w:r>
                </w:p>
                <w:p w:rsidR="004D73AC" w:rsidRPr="00A27F9C" w:rsidRDefault="00A27F9C" w:rsidP="00A27F9C">
                  <w:pPr>
                    <w:spacing w:line="240" w:lineRule="auto"/>
                  </w:pPr>
                  <w:hyperlink r:id="rId40" w:history="1">
                    <w:r w:rsidRPr="00A27F9C">
                      <w:rPr>
                        <w:rStyle w:val="Hyperlink"/>
                      </w:rPr>
                      <w:t>HSE – noise</w:t>
                    </w:r>
                  </w:hyperlink>
                </w:p>
              </w:txbxContent>
            </v:textbox>
          </v:rect>
        </w:pict>
      </w:r>
    </w:p>
    <w:p w:rsidR="00EE3DEB" w:rsidRDefault="00EE3DEB" w:rsidP="00EE3DEB"/>
    <w:p w:rsidR="00EE3DEB" w:rsidRDefault="00EE3DEB" w:rsidP="00EE3DEB"/>
    <w:p w:rsidR="00EE3DEB" w:rsidRDefault="00EE3DEB" w:rsidP="00EE3DEB"/>
    <w:p w:rsidR="00EE3DEB" w:rsidRDefault="00EE3DEB" w:rsidP="00EE3DEB"/>
    <w:p w:rsidR="00EE3DEB" w:rsidRDefault="00EE3DEB" w:rsidP="00EE3DEB"/>
    <w:p w:rsidR="00EE3DEB" w:rsidRDefault="004D73AC" w:rsidP="00EE3DEB">
      <w:r>
        <w:rPr>
          <w:noProof/>
          <w:lang w:eastAsia="en-GB"/>
        </w:rPr>
        <w:pict>
          <v:rect id="_x0000_s1213" style="position:absolute;margin-left:1.05pt;margin-top:10.25pt;width:450.3pt;height:397.6pt;z-index:251913216" fillcolor="white [3201]" strokecolor="#c0504d [3205]" strokeweight="1pt">
            <v:stroke dashstyle="dash"/>
            <v:shadow color="#868686"/>
            <v:textbox>
              <w:txbxContent>
                <w:p w:rsidR="004D73AC" w:rsidRDefault="004D73AC" w:rsidP="006941E5">
                  <w:pPr>
                    <w:pStyle w:val="Heading2"/>
                  </w:pPr>
                  <w:bookmarkStart w:id="29" w:name="_Toc448484896"/>
                  <w:r>
                    <w:t>Notes</w:t>
                  </w:r>
                  <w:bookmarkEnd w:id="29"/>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bl>
                <w:p w:rsidR="004D73AC" w:rsidRPr="00141BC4" w:rsidRDefault="004D73AC" w:rsidP="006941E5"/>
              </w:txbxContent>
            </v:textbox>
          </v:rect>
        </w:pict>
      </w:r>
    </w:p>
    <w:p w:rsidR="00EE3DEB" w:rsidRDefault="00EE3DEB" w:rsidP="00EE3DEB"/>
    <w:p w:rsidR="00EE3DEB" w:rsidRDefault="00EE3DEB" w:rsidP="00EE3DEB"/>
    <w:p w:rsidR="00EE3DEB" w:rsidRDefault="00EE3DEB" w:rsidP="00EE3DEB"/>
    <w:p w:rsidR="00EE3DEB" w:rsidRDefault="00EE3DEB" w:rsidP="00EE3DEB"/>
    <w:p w:rsidR="00EE3DEB" w:rsidRDefault="00EE3DEB" w:rsidP="00EE3DEB"/>
    <w:p w:rsidR="00EE3DEB" w:rsidRDefault="00EE3DEB" w:rsidP="00EE3DEB"/>
    <w:p w:rsidR="00EE3DEB" w:rsidRDefault="00EE3DEB" w:rsidP="00EE3DEB"/>
    <w:p w:rsidR="00EE3DEB" w:rsidRDefault="00EE3DEB" w:rsidP="00EE3DEB"/>
    <w:p w:rsidR="00EE3DEB" w:rsidRDefault="00EE3DEB" w:rsidP="00EE3DEB"/>
    <w:p w:rsidR="00EE3DEB" w:rsidRDefault="00EE3DEB" w:rsidP="00EE3DEB"/>
    <w:p w:rsidR="00EE3DEB" w:rsidRDefault="00EE3DEB" w:rsidP="00EE3DEB"/>
    <w:p w:rsidR="00EE3DEB" w:rsidRDefault="00EE3DEB" w:rsidP="00EE3DEB"/>
    <w:p w:rsidR="00EE3DEB" w:rsidRDefault="00EE3DEB" w:rsidP="00EE3DEB"/>
    <w:p w:rsidR="00EE3DEB" w:rsidRDefault="00EE3DEB" w:rsidP="00EE3DEB"/>
    <w:p w:rsidR="00EE3DEB" w:rsidRDefault="00EE3DEB" w:rsidP="00EE3DEB"/>
    <w:p w:rsidR="00793163" w:rsidRDefault="00793163" w:rsidP="00793163">
      <w:pPr>
        <w:sectPr w:rsidR="00793163" w:rsidSect="00B23191">
          <w:pgSz w:w="11906" w:h="16838"/>
          <w:pgMar w:top="1440" w:right="1440" w:bottom="1440" w:left="1440" w:header="708" w:footer="708" w:gutter="0"/>
          <w:cols w:space="708"/>
          <w:docGrid w:linePitch="360"/>
        </w:sectPr>
      </w:pPr>
    </w:p>
    <w:p w:rsidR="00152212" w:rsidRDefault="00A27F9C" w:rsidP="00152212">
      <w:pPr>
        <w:pStyle w:val="Heading1"/>
      </w:pPr>
      <w:bookmarkStart w:id="30" w:name="_Toc403032866"/>
      <w:bookmarkStart w:id="31" w:name="_Toc448484898"/>
      <w:r>
        <w:rPr>
          <w:noProof/>
          <w:lang w:eastAsia="en-GB"/>
        </w:rPr>
        <w:lastRenderedPageBreak/>
        <w:pict>
          <v:rect id="_x0000_s1178" style="position:absolute;margin-left:1.05pt;margin-top:33.3pt;width:450.3pt;height:140.5pt;z-index:251873280;mso-position-horizontal-relative:text;mso-position-vertical-relative:text" strokecolor="#c00000">
            <v:textbox>
              <w:txbxContent>
                <w:p w:rsidR="004D73AC" w:rsidRPr="00604385" w:rsidRDefault="004D73AC" w:rsidP="00152212">
                  <w:pPr>
                    <w:pStyle w:val="Heading2"/>
                  </w:pPr>
                  <w:bookmarkStart w:id="32" w:name="_Toc448484897"/>
                  <w:r w:rsidRPr="00604385">
                    <w:t>Learning Outcomes</w:t>
                  </w:r>
                  <w:bookmarkEnd w:id="32"/>
                </w:p>
                <w:p w:rsidR="00A27F9C" w:rsidRPr="00A27F9C" w:rsidRDefault="00A27F9C" w:rsidP="00A27F9C">
                  <w:r>
                    <w:t xml:space="preserve">4.1 </w:t>
                  </w:r>
                  <w:r w:rsidRPr="00A27F9C">
                    <w:t>Know what wastes resulting from metal recycling site treatment</w:t>
                  </w:r>
                  <w:r>
                    <w:t xml:space="preserve"> are classified as hazardous.</w:t>
                  </w:r>
                </w:p>
                <w:p w:rsidR="00A27F9C" w:rsidRPr="00A27F9C" w:rsidRDefault="00A27F9C" w:rsidP="00A27F9C">
                  <w:r>
                    <w:t xml:space="preserve">4.2 </w:t>
                  </w:r>
                  <w:r w:rsidRPr="00A27F9C">
                    <w:t>Know the correct List of Wastes (or EWC) codes for defining hazardous wastes</w:t>
                  </w:r>
                  <w:r>
                    <w:t>.</w:t>
                  </w:r>
                </w:p>
                <w:p w:rsidR="00A27F9C" w:rsidRPr="00A27F9C" w:rsidRDefault="00A27F9C" w:rsidP="00A27F9C">
                  <w:r>
                    <w:t xml:space="preserve">4.3 </w:t>
                  </w:r>
                  <w:r w:rsidRPr="00A27F9C">
                    <w:t>Know how long to keep hazardous wastes consignment notes</w:t>
                  </w:r>
                  <w:r>
                    <w:t>.</w:t>
                  </w:r>
                </w:p>
                <w:p w:rsidR="004D73AC" w:rsidRPr="00A27F9C" w:rsidRDefault="00A27F9C" w:rsidP="00A27F9C">
                  <w:r>
                    <w:t xml:space="preserve">4.4 </w:t>
                  </w:r>
                  <w:r w:rsidRPr="00A27F9C">
                    <w:t>Know the paperwork needed for the disposal of hazardous waste</w:t>
                  </w:r>
                  <w:r>
                    <w:t>.</w:t>
                  </w:r>
                </w:p>
              </w:txbxContent>
            </v:textbox>
          </v:rect>
        </w:pict>
      </w:r>
      <w:r w:rsidR="009A1B64">
        <w:t xml:space="preserve">4. </w:t>
      </w:r>
      <w:bookmarkEnd w:id="30"/>
      <w:r w:rsidR="00152212">
        <w:rPr>
          <w:noProof/>
          <w:lang w:eastAsia="en-GB"/>
        </w:rPr>
        <w:drawing>
          <wp:anchor distT="0" distB="0" distL="114300" distR="114300" simplePos="0" relativeHeight="251878400" behindDoc="0" locked="0" layoutInCell="1" allowOverlap="1" wp14:anchorId="790A40F5" wp14:editId="196AFA22">
            <wp:simplePos x="0" y="0"/>
            <wp:positionH relativeFrom="column">
              <wp:posOffset>5341620</wp:posOffset>
            </wp:positionH>
            <wp:positionV relativeFrom="paragraph">
              <wp:posOffset>26670</wp:posOffset>
            </wp:positionV>
            <wp:extent cx="826770" cy="818515"/>
            <wp:effectExtent l="19050" t="0" r="0" b="0"/>
            <wp:wrapNone/>
            <wp:docPr id="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29"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r>
        <w:t>Hazardous Waste</w:t>
      </w:r>
      <w:bookmarkEnd w:id="31"/>
    </w:p>
    <w:p w:rsidR="00152212" w:rsidRDefault="00152212" w:rsidP="00152212"/>
    <w:p w:rsidR="00152212" w:rsidRDefault="00152212" w:rsidP="00152212"/>
    <w:p w:rsidR="00152212" w:rsidRDefault="00152212" w:rsidP="00152212"/>
    <w:p w:rsidR="00152212" w:rsidRDefault="00152212" w:rsidP="00152212"/>
    <w:p w:rsidR="00152212" w:rsidRDefault="00152212" w:rsidP="00152212"/>
    <w:p w:rsidR="00152212" w:rsidRDefault="00A27F9C" w:rsidP="00152212">
      <w:r>
        <w:rPr>
          <w:noProof/>
          <w:lang w:eastAsia="en-GB"/>
        </w:rPr>
        <w:drawing>
          <wp:anchor distT="0" distB="0" distL="114300" distR="114300" simplePos="0" relativeHeight="251877376" behindDoc="0" locked="0" layoutInCell="1" allowOverlap="1" wp14:anchorId="1FA6F58A" wp14:editId="632674D0">
            <wp:simplePos x="0" y="0"/>
            <wp:positionH relativeFrom="column">
              <wp:posOffset>-8255</wp:posOffset>
            </wp:positionH>
            <wp:positionV relativeFrom="paragraph">
              <wp:posOffset>253365</wp:posOffset>
            </wp:positionV>
            <wp:extent cx="813435" cy="818515"/>
            <wp:effectExtent l="0" t="0" r="0" b="0"/>
            <wp:wrapNone/>
            <wp:docPr id="16"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0"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179" style="position:absolute;margin-left:65.55pt;margin-top:19.2pt;width:385.8pt;height:90.25pt;z-index:251874304;mso-position-horizontal-relative:text;mso-position-vertical-relative:text" fillcolor="#f2dbdb [661]" stroked="f" strokecolor="#c00000">
            <v:textbox>
              <w:txbxContent>
                <w:p w:rsidR="004D73AC" w:rsidRPr="00604385" w:rsidRDefault="004D73AC" w:rsidP="006941E5">
                  <w:pPr>
                    <w:pStyle w:val="Heading2"/>
                  </w:pPr>
                  <w:bookmarkStart w:id="33" w:name="_Toc448484899"/>
                  <w:r>
                    <w:t>Where do I find this information?</w:t>
                  </w:r>
                  <w:bookmarkEnd w:id="33"/>
                </w:p>
                <w:p w:rsidR="004D73AC" w:rsidRPr="009576E1" w:rsidRDefault="004D73AC" w:rsidP="009576E1">
                  <w:hyperlink r:id="rId41" w:history="1">
                    <w:r>
                      <w:rPr>
                        <w:rStyle w:val="Hyperlink"/>
                      </w:rPr>
                      <w:t>HSE (2014)</w:t>
                    </w:r>
                    <w:r w:rsidRPr="009576E1">
                      <w:rPr>
                        <w:rStyle w:val="Hyperlink"/>
                      </w:rPr>
                      <w:t xml:space="preserve"> Section 5: Vehicle Movements</w:t>
                    </w:r>
                  </w:hyperlink>
                </w:p>
                <w:p w:rsidR="004D73AC" w:rsidRPr="004A66AF" w:rsidRDefault="004D73AC" w:rsidP="000144E5">
                  <w:pPr>
                    <w:spacing w:line="240" w:lineRule="auto"/>
                    <w:rPr>
                      <w:rFonts w:eastAsia="Arial"/>
                      <w:bCs/>
                      <w:color w:val="0000FF"/>
                      <w:szCs w:val="20"/>
                      <w:u w:val="single"/>
                    </w:rPr>
                  </w:pPr>
                  <w:hyperlink r:id="rId42" w:history="1">
                    <w:r w:rsidRPr="004A66AF">
                      <w:rPr>
                        <w:rStyle w:val="Hyperlink"/>
                        <w:rFonts w:eastAsia="Arial"/>
                        <w:bCs/>
                        <w:szCs w:val="20"/>
                      </w:rPr>
                      <w:t>Environment Agency (2013) How to comply with your environmental permit</w:t>
                    </w:r>
                  </w:hyperlink>
                </w:p>
                <w:p w:rsidR="004D73AC" w:rsidRDefault="004D73AC" w:rsidP="00152212"/>
              </w:txbxContent>
            </v:textbox>
          </v:rect>
        </w:pict>
      </w:r>
    </w:p>
    <w:p w:rsidR="00152212" w:rsidRDefault="00152212" w:rsidP="00152212"/>
    <w:p w:rsidR="00152212" w:rsidRDefault="00152212" w:rsidP="00152212"/>
    <w:p w:rsidR="00152212" w:rsidRDefault="00152212" w:rsidP="00152212"/>
    <w:p w:rsidR="009576E1" w:rsidRDefault="00A27F9C" w:rsidP="009576E1">
      <w:r>
        <w:rPr>
          <w:noProof/>
          <w:lang w:eastAsia="en-GB"/>
        </w:rPr>
        <w:pict>
          <v:rect id="_x0000_s1212" style="position:absolute;margin-left:1.05pt;margin-top:18.45pt;width:450.3pt;height:430pt;z-index:251912192" fillcolor="white [3201]" strokecolor="#c0504d [3205]" strokeweight="1pt">
            <v:stroke dashstyle="dash"/>
            <v:shadow color="#868686"/>
            <v:textbox>
              <w:txbxContent>
                <w:p w:rsidR="004D73AC" w:rsidRDefault="004D73AC" w:rsidP="006941E5">
                  <w:pPr>
                    <w:pStyle w:val="Heading2"/>
                  </w:pPr>
                  <w:bookmarkStart w:id="34" w:name="_Toc448484900"/>
                  <w:r>
                    <w:t>Notes</w:t>
                  </w:r>
                  <w:bookmarkEnd w:id="34"/>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r w:rsidR="004D73AC" w:rsidTr="00141BC4">
                    <w:tc>
                      <w:tcPr>
                        <w:tcW w:w="8610" w:type="dxa"/>
                        <w:tcBorders>
                          <w:top w:val="single" w:sz="4" w:space="0" w:color="D9D9D9" w:themeColor="background1" w:themeShade="D9"/>
                          <w:bottom w:val="single" w:sz="4" w:space="0" w:color="D9D9D9" w:themeColor="background1" w:themeShade="D9"/>
                        </w:tcBorders>
                      </w:tcPr>
                      <w:p w:rsidR="004D73AC" w:rsidRDefault="004D73AC" w:rsidP="004D73AC">
                        <w:pPr>
                          <w:spacing w:line="360" w:lineRule="auto"/>
                        </w:pPr>
                      </w:p>
                    </w:tc>
                  </w:tr>
                </w:tbl>
                <w:p w:rsidR="004D73AC" w:rsidRPr="00141BC4" w:rsidRDefault="004D73AC" w:rsidP="006941E5"/>
              </w:txbxContent>
            </v:textbox>
          </v:rect>
        </w:pict>
      </w:r>
    </w:p>
    <w:p w:rsidR="009576E1" w:rsidRDefault="009576E1" w:rsidP="009576E1"/>
    <w:p w:rsidR="00A27F9C" w:rsidRDefault="00A27F9C" w:rsidP="00B83A00">
      <w:pPr>
        <w:sectPr w:rsidR="00A27F9C" w:rsidSect="00B23191">
          <w:pgSz w:w="11906" w:h="16838"/>
          <w:pgMar w:top="1440" w:right="1440" w:bottom="1440" w:left="1440" w:header="708" w:footer="708" w:gutter="0"/>
          <w:cols w:space="708"/>
          <w:docGrid w:linePitch="360"/>
        </w:sectPr>
      </w:pPr>
    </w:p>
    <w:p w:rsidR="0038404D" w:rsidRDefault="0038404D" w:rsidP="00B83A00">
      <w:pPr>
        <w:sectPr w:rsidR="0038404D" w:rsidSect="00B23191">
          <w:pgSz w:w="11906" w:h="16838"/>
          <w:pgMar w:top="1440" w:right="1440" w:bottom="1440" w:left="1440" w:header="708" w:footer="708" w:gutter="0"/>
          <w:cols w:space="708"/>
          <w:docGrid w:linePitch="360"/>
        </w:sectPr>
      </w:pPr>
    </w:p>
    <w:p w:rsidR="006941E5" w:rsidRDefault="006941E5" w:rsidP="00152212">
      <w:r>
        <w:rPr>
          <w:noProof/>
          <w:lang w:eastAsia="en-GB"/>
        </w:rPr>
        <w:lastRenderedPageBreak/>
        <w:drawing>
          <wp:anchor distT="0" distB="0" distL="114300" distR="114300" simplePos="0" relativeHeight="251788288" behindDoc="0" locked="0" layoutInCell="1" allowOverlap="1">
            <wp:simplePos x="0" y="0"/>
            <wp:positionH relativeFrom="column">
              <wp:posOffset>3155315</wp:posOffset>
            </wp:positionH>
            <wp:positionV relativeFrom="paragraph">
              <wp:posOffset>-287020</wp:posOffset>
            </wp:positionV>
            <wp:extent cx="2914650" cy="1132205"/>
            <wp:effectExtent l="19050" t="0" r="0" b="0"/>
            <wp:wrapNone/>
            <wp:docPr id="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14650" cy="1132205"/>
                    </a:xfrm>
                    <a:prstGeom prst="rect">
                      <a:avLst/>
                    </a:prstGeom>
                    <a:noFill/>
                    <a:ln w="9525">
                      <a:noFill/>
                      <a:miter lim="800000"/>
                      <a:headEnd/>
                      <a:tailEnd/>
                    </a:ln>
                  </pic:spPr>
                </pic:pic>
              </a:graphicData>
            </a:graphic>
          </wp:anchor>
        </w:drawing>
      </w:r>
    </w:p>
    <w:p w:rsidR="00B23191" w:rsidRDefault="004D73AC">
      <w:r>
        <w:rPr>
          <w:noProof/>
          <w:lang w:eastAsia="en-GB"/>
        </w:rPr>
        <w:pict>
          <v:rect id="_x0000_s1035" style="position:absolute;margin-left:-15.7pt;margin-top:417.3pt;width:344.65pt;height:271.5pt;z-index:251627520;mso-position-horizontal-relative:text;mso-position-vertical-relative:text" stroked="f">
            <v:textbox style="mso-next-textbox:#_x0000_s1035">
              <w:txbxContent>
                <w:p w:rsidR="004D73AC" w:rsidRPr="001B4E0F" w:rsidRDefault="004D73AC" w:rsidP="00D235BE">
                  <w:pPr>
                    <w:spacing w:after="0"/>
                    <w:rPr>
                      <w:sz w:val="28"/>
                      <w:szCs w:val="28"/>
                    </w:rPr>
                  </w:pPr>
                  <w:r w:rsidRPr="001B4E0F">
                    <w:rPr>
                      <w:sz w:val="28"/>
                      <w:szCs w:val="28"/>
                    </w:rPr>
                    <w:t>WAMITAB</w:t>
                  </w:r>
                </w:p>
                <w:p w:rsidR="004D73AC" w:rsidRPr="001B4E0F" w:rsidRDefault="004D73AC" w:rsidP="00D235BE">
                  <w:pPr>
                    <w:spacing w:after="0"/>
                    <w:rPr>
                      <w:sz w:val="28"/>
                      <w:szCs w:val="28"/>
                    </w:rPr>
                  </w:pPr>
                  <w:r w:rsidRPr="001B4E0F">
                    <w:rPr>
                      <w:sz w:val="28"/>
                      <w:szCs w:val="28"/>
                    </w:rPr>
                    <w:t>Peterbridge House</w:t>
                  </w:r>
                </w:p>
                <w:p w:rsidR="004D73AC" w:rsidRPr="001B4E0F" w:rsidRDefault="004D73AC" w:rsidP="00D235BE">
                  <w:pPr>
                    <w:spacing w:after="0"/>
                    <w:rPr>
                      <w:sz w:val="28"/>
                      <w:szCs w:val="28"/>
                    </w:rPr>
                  </w:pPr>
                  <w:r w:rsidRPr="001B4E0F">
                    <w:rPr>
                      <w:sz w:val="28"/>
                      <w:szCs w:val="28"/>
                    </w:rPr>
                    <w:t>3 The Lakes</w:t>
                  </w:r>
                </w:p>
                <w:p w:rsidR="004D73AC" w:rsidRPr="001B4E0F" w:rsidRDefault="004D73AC" w:rsidP="00D235BE">
                  <w:pPr>
                    <w:spacing w:after="0"/>
                    <w:rPr>
                      <w:sz w:val="28"/>
                      <w:szCs w:val="28"/>
                    </w:rPr>
                  </w:pPr>
                  <w:r w:rsidRPr="001B4E0F">
                    <w:rPr>
                      <w:sz w:val="28"/>
                      <w:szCs w:val="28"/>
                    </w:rPr>
                    <w:t>Northampton</w:t>
                  </w:r>
                </w:p>
                <w:p w:rsidR="004D73AC" w:rsidRPr="001B4E0F" w:rsidRDefault="004D73AC" w:rsidP="00D235BE">
                  <w:pPr>
                    <w:spacing w:after="0"/>
                    <w:rPr>
                      <w:sz w:val="28"/>
                      <w:szCs w:val="28"/>
                    </w:rPr>
                  </w:pPr>
                  <w:r w:rsidRPr="001B4E0F">
                    <w:rPr>
                      <w:sz w:val="28"/>
                      <w:szCs w:val="28"/>
                    </w:rPr>
                    <w:t>NN4 7HE</w:t>
                  </w:r>
                </w:p>
                <w:p w:rsidR="004D73AC" w:rsidRPr="001B4E0F" w:rsidRDefault="004D73AC" w:rsidP="00D235BE">
                  <w:pPr>
                    <w:spacing w:after="0"/>
                    <w:rPr>
                      <w:sz w:val="28"/>
                      <w:szCs w:val="28"/>
                    </w:rPr>
                  </w:pPr>
                </w:p>
                <w:p w:rsidR="004D73AC" w:rsidRPr="001B4E0F" w:rsidRDefault="004D73AC" w:rsidP="00D235BE">
                  <w:pPr>
                    <w:spacing w:after="0"/>
                    <w:rPr>
                      <w:sz w:val="28"/>
                      <w:szCs w:val="28"/>
                    </w:rPr>
                  </w:pPr>
                  <w:r w:rsidRPr="001B4E0F">
                    <w:rPr>
                      <w:sz w:val="28"/>
                      <w:szCs w:val="28"/>
                    </w:rPr>
                    <w:t>Tel: 01604 231950</w:t>
                  </w:r>
                </w:p>
                <w:p w:rsidR="004D73AC" w:rsidRPr="001B4E0F" w:rsidRDefault="004D73AC" w:rsidP="00D235BE">
                  <w:pPr>
                    <w:spacing w:after="0"/>
                    <w:rPr>
                      <w:sz w:val="28"/>
                      <w:szCs w:val="28"/>
                    </w:rPr>
                  </w:pPr>
                  <w:r w:rsidRPr="001B4E0F">
                    <w:rPr>
                      <w:sz w:val="28"/>
                      <w:szCs w:val="28"/>
                    </w:rPr>
                    <w:t xml:space="preserve">Email: </w:t>
                  </w:r>
                  <w:hyperlink r:id="rId43" w:history="1">
                    <w:r w:rsidRPr="001B4E0F">
                      <w:rPr>
                        <w:rStyle w:val="Hyperlink"/>
                        <w:sz w:val="28"/>
                        <w:szCs w:val="28"/>
                      </w:rPr>
                      <w:t>info.admin@wamitab.org.uk</w:t>
                    </w:r>
                  </w:hyperlink>
                  <w:r w:rsidRPr="001B4E0F">
                    <w:rPr>
                      <w:sz w:val="28"/>
                      <w:szCs w:val="28"/>
                    </w:rPr>
                    <w:t xml:space="preserve"> </w:t>
                  </w:r>
                </w:p>
                <w:p w:rsidR="004D73AC" w:rsidRPr="001B4E0F" w:rsidRDefault="004D73AC" w:rsidP="00D235BE">
                  <w:r w:rsidRPr="001B4E0F">
                    <w:rPr>
                      <w:sz w:val="28"/>
                      <w:szCs w:val="28"/>
                    </w:rPr>
                    <w:t xml:space="preserve">Web: </w:t>
                  </w:r>
                  <w:hyperlink r:id="rId44" w:history="1">
                    <w:r w:rsidRPr="001B4E0F">
                      <w:rPr>
                        <w:rStyle w:val="Hyperlink"/>
                        <w:sz w:val="28"/>
                        <w:szCs w:val="28"/>
                      </w:rPr>
                      <w:t>www.wamitab.org.uk</w:t>
                    </w:r>
                  </w:hyperlink>
                </w:p>
                <w:p w:rsidR="004D73AC" w:rsidRPr="00716FEF" w:rsidRDefault="004D73AC" w:rsidP="00D235BE"/>
                <w:p w:rsidR="004D73AC" w:rsidRDefault="004D73AC" w:rsidP="00D235BE">
                  <w:pPr>
                    <w:rPr>
                      <w:sz w:val="28"/>
                      <w:szCs w:val="28"/>
                    </w:rPr>
                  </w:pPr>
                  <w:r>
                    <w:rPr>
                      <w:sz w:val="28"/>
                      <w:szCs w:val="28"/>
                    </w:rPr>
                    <w:t xml:space="preserve"> </w:t>
                  </w:r>
                  <w:r>
                    <w:rPr>
                      <w:noProof/>
                      <w:sz w:val="28"/>
                      <w:szCs w:val="28"/>
                      <w:lang w:eastAsia="en-GB"/>
                    </w:rPr>
                    <w:drawing>
                      <wp:inline distT="0" distB="0" distL="0" distR="0">
                        <wp:extent cx="450215" cy="464185"/>
                        <wp:effectExtent l="19050" t="0" r="6985" b="0"/>
                        <wp:docPr id="119" name="Picture 37">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45"/>
                                </pic:cNvPr>
                                <pic:cNvPicPr>
                                  <a:picLocks noChangeAspect="1" noChangeArrowheads="1"/>
                                </pic:cNvPicPr>
                              </pic:nvPicPr>
                              <pic:blipFill>
                                <a:blip r:embed="rId46"/>
                                <a:srcRect/>
                                <a:stretch>
                                  <a:fillRect/>
                                </a:stretch>
                              </pic:blipFill>
                              <pic:spPr bwMode="auto">
                                <a:xfrm>
                                  <a:off x="0" y="0"/>
                                  <a:ext cx="450215" cy="464185"/>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8" name="Picture 39">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47"/>
                                </pic:cNvPr>
                                <pic:cNvPicPr>
                                  <a:picLocks noChangeAspect="1" noChangeArrowheads="1"/>
                                </pic:cNvPicPr>
                              </pic:nvPicPr>
                              <pic:blipFill>
                                <a:blip r:embed="rId48"/>
                                <a:srcRect/>
                                <a:stretch>
                                  <a:fillRect/>
                                </a:stretch>
                              </pic:blipFill>
                              <pic:spPr bwMode="auto">
                                <a:xfrm>
                                  <a:off x="0" y="0"/>
                                  <a:ext cx="450215" cy="436880"/>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6" name="Picture 4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49"/>
                                </pic:cNvPr>
                                <pic:cNvPicPr>
                                  <a:picLocks noChangeAspect="1" noChangeArrowheads="1"/>
                                </pic:cNvPicPr>
                              </pic:nvPicPr>
                              <pic:blipFill>
                                <a:blip r:embed="rId50"/>
                                <a:srcRect/>
                                <a:stretch>
                                  <a:fillRect/>
                                </a:stretch>
                              </pic:blipFill>
                              <pic:spPr bwMode="auto">
                                <a:xfrm>
                                  <a:off x="0" y="0"/>
                                  <a:ext cx="450215" cy="436880"/>
                                </a:xfrm>
                                <a:prstGeom prst="rect">
                                  <a:avLst/>
                                </a:prstGeom>
                                <a:noFill/>
                                <a:ln w="9525">
                                  <a:noFill/>
                                  <a:miter lim="800000"/>
                                  <a:headEnd/>
                                  <a:tailEnd/>
                                </a:ln>
                              </pic:spPr>
                            </pic:pic>
                          </a:graphicData>
                        </a:graphic>
                      </wp:inline>
                    </w:drawing>
                  </w:r>
                </w:p>
              </w:txbxContent>
            </v:textbox>
          </v:rect>
        </w:pict>
      </w:r>
      <w:r w:rsidR="00D235BE" w:rsidRPr="00D235BE">
        <w:rPr>
          <w:noProof/>
          <w:lang w:eastAsia="en-GB"/>
        </w:rPr>
        <w:drawing>
          <wp:anchor distT="0" distB="0" distL="114300" distR="114300" simplePos="0" relativeHeight="251618304" behindDoc="1" locked="0" layoutInCell="1" allowOverlap="1">
            <wp:simplePos x="0" y="0"/>
            <wp:positionH relativeFrom="column">
              <wp:posOffset>2906629</wp:posOffset>
            </wp:positionH>
            <wp:positionV relativeFrom="paragraph">
              <wp:posOffset>-312821</wp:posOffset>
            </wp:positionV>
            <wp:extent cx="3154747" cy="1203158"/>
            <wp:effectExtent l="19050" t="0" r="2692" b="0"/>
            <wp:wrapNone/>
            <wp:docPr id="183"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51" cstate="print"/>
                    <a:srcRect/>
                    <a:stretch>
                      <a:fillRect/>
                    </a:stretch>
                  </pic:blipFill>
                  <pic:spPr bwMode="auto">
                    <a:xfrm>
                      <a:off x="0" y="0"/>
                      <a:ext cx="3159608" cy="1201003"/>
                    </a:xfrm>
                    <a:prstGeom prst="rect">
                      <a:avLst/>
                    </a:prstGeom>
                    <a:noFill/>
                    <a:ln w="9525">
                      <a:noFill/>
                      <a:miter lim="800000"/>
                      <a:headEnd/>
                      <a:tailEnd/>
                    </a:ln>
                  </pic:spPr>
                </pic:pic>
              </a:graphicData>
            </a:graphic>
          </wp:anchor>
        </w:drawing>
      </w:r>
      <w:r>
        <w:rPr>
          <w:noProof/>
          <w:lang w:eastAsia="en-GB"/>
        </w:rPr>
        <w:pict>
          <v:group id="_x0000_s1029" style="position:absolute;margin-left:-3pt;margin-top:-.65pt;width:600.8pt;height:847.8pt;z-index:-251691008;mso-position-horizontal-relative:page;mso-position-vertical-relative:page" coordsize="12240,15840" o:allowincell="f">
            <v:rect id="_x0000_s1030"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1"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sectPr w:rsidR="00B23191" w:rsidSect="00B23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AC" w:rsidRDefault="004D73AC" w:rsidP="007A18DF">
      <w:pPr>
        <w:spacing w:after="0" w:line="240" w:lineRule="auto"/>
      </w:pPr>
      <w:r>
        <w:separator/>
      </w:r>
    </w:p>
  </w:endnote>
  <w:endnote w:type="continuationSeparator" w:id="0">
    <w:p w:rsidR="004D73AC" w:rsidRDefault="004D73AC" w:rsidP="007A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5202"/>
      <w:docPartObj>
        <w:docPartGallery w:val="Page Numbers (Bottom of Page)"/>
        <w:docPartUnique/>
      </w:docPartObj>
    </w:sdtPr>
    <w:sdtContent>
      <w:sdt>
        <w:sdtPr>
          <w:id w:val="565050523"/>
          <w:docPartObj>
            <w:docPartGallery w:val="Page Numbers (Top of Page)"/>
            <w:docPartUnique/>
          </w:docPartObj>
        </w:sdtPr>
        <w:sdtContent>
          <w:p w:rsidR="004D73AC" w:rsidRPr="00962130" w:rsidRDefault="004D73AC" w:rsidP="00962130">
            <w:pPr>
              <w:pStyle w:val="Footer"/>
              <w:jc w:val="right"/>
            </w:pPr>
            <w:r w:rsidRPr="00962130">
              <w:t xml:space="preserve">Page </w:t>
            </w:r>
            <w:r w:rsidRPr="00962130">
              <w:rPr>
                <w:b/>
              </w:rPr>
              <w:fldChar w:fldCharType="begin"/>
            </w:r>
            <w:r w:rsidRPr="00962130">
              <w:rPr>
                <w:b/>
              </w:rPr>
              <w:instrText xml:space="preserve"> PAGE </w:instrText>
            </w:r>
            <w:r w:rsidRPr="00962130">
              <w:rPr>
                <w:b/>
              </w:rPr>
              <w:fldChar w:fldCharType="separate"/>
            </w:r>
            <w:r w:rsidR="00A27F9C">
              <w:rPr>
                <w:b/>
                <w:noProof/>
              </w:rPr>
              <w:t>10</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A27F9C">
              <w:rPr>
                <w:b/>
                <w:noProof/>
              </w:rPr>
              <w:t>12</w:t>
            </w:r>
            <w:r w:rsidRPr="00962130">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AC" w:rsidRDefault="004D73AC" w:rsidP="007A18DF">
      <w:pPr>
        <w:spacing w:after="0" w:line="240" w:lineRule="auto"/>
      </w:pPr>
      <w:r>
        <w:separator/>
      </w:r>
    </w:p>
  </w:footnote>
  <w:footnote w:type="continuationSeparator" w:id="0">
    <w:p w:rsidR="004D73AC" w:rsidRDefault="004D73AC" w:rsidP="007A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AC" w:rsidRDefault="004D73AC">
    <w:pPr>
      <w:pStyle w:val="Header"/>
    </w:pPr>
    <w:r>
      <w:rPr>
        <w:noProof/>
        <w:lang w:eastAsia="en-GB"/>
      </w:rPr>
      <w:drawing>
        <wp:anchor distT="0" distB="0" distL="114300" distR="114300" simplePos="0" relativeHeight="251659264" behindDoc="1" locked="0" layoutInCell="1" allowOverlap="1">
          <wp:simplePos x="0" y="0"/>
          <wp:positionH relativeFrom="column">
            <wp:posOffset>3850105</wp:posOffset>
          </wp:positionH>
          <wp:positionV relativeFrom="paragraph">
            <wp:posOffset>-257075</wp:posOffset>
          </wp:positionV>
          <wp:extent cx="1965559" cy="750834"/>
          <wp:effectExtent l="19050" t="0" r="0" b="0"/>
          <wp:wrapNone/>
          <wp:docPr id="5"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 cstate="print"/>
                  <a:srcRect/>
                  <a:stretch>
                    <a:fillRect/>
                  </a:stretch>
                </pic:blipFill>
                <pic:spPr bwMode="auto">
                  <a:xfrm>
                    <a:off x="0" y="0"/>
                    <a:ext cx="1965559" cy="750834"/>
                  </a:xfrm>
                  <a:prstGeom prst="rect">
                    <a:avLst/>
                  </a:prstGeom>
                  <a:noFill/>
                  <a:ln w="9525">
                    <a:noFill/>
                    <a:miter lim="800000"/>
                    <a:headEnd/>
                    <a:tailEnd/>
                  </a:ln>
                </pic:spPr>
              </pic:pic>
            </a:graphicData>
          </a:graphic>
        </wp:anchor>
      </w:drawing>
    </w:r>
    <w:r>
      <w:t>Metal Recycling Sites (MRS) Revision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2B9"/>
    <w:multiLevelType w:val="hybridMultilevel"/>
    <w:tmpl w:val="D33A0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16358B"/>
    <w:multiLevelType w:val="hybridMultilevel"/>
    <w:tmpl w:val="95AC8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6E1706"/>
    <w:multiLevelType w:val="hybridMultilevel"/>
    <w:tmpl w:val="D90639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8EF6491"/>
    <w:multiLevelType w:val="hybridMultilevel"/>
    <w:tmpl w:val="C7160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094AB8"/>
    <w:multiLevelType w:val="hybridMultilevel"/>
    <w:tmpl w:val="55CCF36E"/>
    <w:lvl w:ilvl="0" w:tplc="68A861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F253F0"/>
    <w:multiLevelType w:val="hybridMultilevel"/>
    <w:tmpl w:val="CDEC5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7A122C"/>
    <w:multiLevelType w:val="hybridMultilevel"/>
    <w:tmpl w:val="C92C3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6856E2"/>
    <w:multiLevelType w:val="hybridMultilevel"/>
    <w:tmpl w:val="D1E02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8CD34B7"/>
    <w:multiLevelType w:val="hybridMultilevel"/>
    <w:tmpl w:val="0C6E2B62"/>
    <w:lvl w:ilvl="0" w:tplc="D72EBD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B7909"/>
    <w:multiLevelType w:val="hybridMultilevel"/>
    <w:tmpl w:val="3B72C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9E1D37"/>
    <w:multiLevelType w:val="hybridMultilevel"/>
    <w:tmpl w:val="14987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A34D59"/>
    <w:multiLevelType w:val="hybridMultilevel"/>
    <w:tmpl w:val="163C4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B744E96"/>
    <w:multiLevelType w:val="hybridMultilevel"/>
    <w:tmpl w:val="314ED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F93682C"/>
    <w:multiLevelType w:val="hybridMultilevel"/>
    <w:tmpl w:val="2FCC1CD8"/>
    <w:lvl w:ilvl="0" w:tplc="F940CF96">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8440B2"/>
    <w:multiLevelType w:val="hybridMultilevel"/>
    <w:tmpl w:val="DD0A468A"/>
    <w:lvl w:ilvl="0" w:tplc="E22E8F5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EC6DBE"/>
    <w:multiLevelType w:val="hybridMultilevel"/>
    <w:tmpl w:val="BCD48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8C21D3"/>
    <w:multiLevelType w:val="hybridMultilevel"/>
    <w:tmpl w:val="7552311E"/>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D344082"/>
    <w:multiLevelType w:val="hybridMultilevel"/>
    <w:tmpl w:val="F58CA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C01EBD"/>
    <w:multiLevelType w:val="hybridMultilevel"/>
    <w:tmpl w:val="F5A8E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F07374A"/>
    <w:multiLevelType w:val="hybridMultilevel"/>
    <w:tmpl w:val="B0949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E84E7E"/>
    <w:multiLevelType w:val="hybridMultilevel"/>
    <w:tmpl w:val="1682C31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13E3ADB"/>
    <w:multiLevelType w:val="hybridMultilevel"/>
    <w:tmpl w:val="9B521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1813739"/>
    <w:multiLevelType w:val="hybridMultilevel"/>
    <w:tmpl w:val="C53896D2"/>
    <w:lvl w:ilvl="0" w:tplc="24063BE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770BA2"/>
    <w:multiLevelType w:val="hybridMultilevel"/>
    <w:tmpl w:val="D69CB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42C0D6A"/>
    <w:multiLevelType w:val="hybridMultilevel"/>
    <w:tmpl w:val="A5369A8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AA44C6D"/>
    <w:multiLevelType w:val="hybridMultilevel"/>
    <w:tmpl w:val="6BBEC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D4928C2"/>
    <w:multiLevelType w:val="multilevel"/>
    <w:tmpl w:val="8528D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EF54CA0"/>
    <w:multiLevelType w:val="hybridMultilevel"/>
    <w:tmpl w:val="BF7A3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08A0CCF"/>
    <w:multiLevelType w:val="multilevel"/>
    <w:tmpl w:val="0FB26802"/>
    <w:lvl w:ilvl="0">
      <w:start w:val="3"/>
      <w:numFmt w:val="decimal"/>
      <w:lvlText w:val="%1."/>
      <w:lvlJc w:val="left"/>
      <w:pPr>
        <w:ind w:left="360" w:hanging="360"/>
      </w:pPr>
      <w:rPr>
        <w:rFonts w:hint="default"/>
      </w:rPr>
    </w:lvl>
    <w:lvl w:ilvl="1">
      <w:start w:val="1"/>
      <w:numFmt w:val="decimal"/>
      <w:isLgl/>
      <w:lvlText w:val="4.%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2A01590"/>
    <w:multiLevelType w:val="hybridMultilevel"/>
    <w:tmpl w:val="C68EE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5CB0DF5"/>
    <w:multiLevelType w:val="hybridMultilevel"/>
    <w:tmpl w:val="27205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8381A3E"/>
    <w:multiLevelType w:val="hybridMultilevel"/>
    <w:tmpl w:val="D15C6856"/>
    <w:lvl w:ilvl="0" w:tplc="F1F84000">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B42D65"/>
    <w:multiLevelType w:val="hybridMultilevel"/>
    <w:tmpl w:val="7F601FEE"/>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9C76C6D"/>
    <w:multiLevelType w:val="hybridMultilevel"/>
    <w:tmpl w:val="DBE0C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C3228CE"/>
    <w:multiLevelType w:val="hybridMultilevel"/>
    <w:tmpl w:val="30188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D610D29"/>
    <w:multiLevelType w:val="hybridMultilevel"/>
    <w:tmpl w:val="46327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58D22E2"/>
    <w:multiLevelType w:val="multilevel"/>
    <w:tmpl w:val="6AA49034"/>
    <w:lvl w:ilvl="0">
      <w:start w:val="3"/>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6B46176"/>
    <w:multiLevelType w:val="hybridMultilevel"/>
    <w:tmpl w:val="4EAC7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6EC405F"/>
    <w:multiLevelType w:val="hybridMultilevel"/>
    <w:tmpl w:val="958ED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9791638"/>
    <w:multiLevelType w:val="hybridMultilevel"/>
    <w:tmpl w:val="2520A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C4E462C"/>
    <w:multiLevelType w:val="hybridMultilevel"/>
    <w:tmpl w:val="D0DC402C"/>
    <w:lvl w:ilvl="0" w:tplc="92D22F8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A925CF"/>
    <w:multiLevelType w:val="hybridMultilevel"/>
    <w:tmpl w:val="816C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59240BE"/>
    <w:multiLevelType w:val="hybridMultilevel"/>
    <w:tmpl w:val="78665C9C"/>
    <w:lvl w:ilvl="0" w:tplc="6248CAB0">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E118DE"/>
    <w:multiLevelType w:val="hybridMultilevel"/>
    <w:tmpl w:val="C56C32EC"/>
    <w:lvl w:ilvl="0" w:tplc="604EEB98">
      <w:start w:val="1"/>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DC6D31"/>
    <w:multiLevelType w:val="hybridMultilevel"/>
    <w:tmpl w:val="6BA86A88"/>
    <w:lvl w:ilvl="0" w:tplc="E702E250">
      <w:start w:val="3"/>
      <w:numFmt w:val="bullet"/>
      <w:lvlText w:val="-"/>
      <w:lvlJc w:val="left"/>
      <w:pPr>
        <w:ind w:left="720" w:hanging="360"/>
      </w:pPr>
      <w:rPr>
        <w:rFonts w:ascii="Calibri" w:eastAsiaTheme="minorHAnsi" w:hAnsi="Calibri" w:cstheme="minorBidi"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1A7548"/>
    <w:multiLevelType w:val="multilevel"/>
    <w:tmpl w:val="EA7A0F7A"/>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3"/>
  </w:num>
  <w:num w:numId="4">
    <w:abstractNumId w:val="16"/>
  </w:num>
  <w:num w:numId="5">
    <w:abstractNumId w:val="14"/>
  </w:num>
  <w:num w:numId="6">
    <w:abstractNumId w:val="41"/>
  </w:num>
  <w:num w:numId="7">
    <w:abstractNumId w:val="1"/>
  </w:num>
  <w:num w:numId="8">
    <w:abstractNumId w:val="32"/>
  </w:num>
  <w:num w:numId="9">
    <w:abstractNumId w:val="44"/>
  </w:num>
  <w:num w:numId="10">
    <w:abstractNumId w:val="3"/>
  </w:num>
  <w:num w:numId="11">
    <w:abstractNumId w:val="39"/>
  </w:num>
  <w:num w:numId="12">
    <w:abstractNumId w:val="10"/>
  </w:num>
  <w:num w:numId="13">
    <w:abstractNumId w:val="9"/>
  </w:num>
  <w:num w:numId="14">
    <w:abstractNumId w:val="20"/>
  </w:num>
  <w:num w:numId="15">
    <w:abstractNumId w:val="11"/>
  </w:num>
  <w:num w:numId="16">
    <w:abstractNumId w:val="30"/>
  </w:num>
  <w:num w:numId="17">
    <w:abstractNumId w:val="21"/>
  </w:num>
  <w:num w:numId="18">
    <w:abstractNumId w:val="22"/>
  </w:num>
  <w:num w:numId="19">
    <w:abstractNumId w:val="42"/>
  </w:num>
  <w:num w:numId="20">
    <w:abstractNumId w:val="34"/>
  </w:num>
  <w:num w:numId="21">
    <w:abstractNumId w:val="13"/>
  </w:num>
  <w:num w:numId="22">
    <w:abstractNumId w:val="40"/>
  </w:num>
  <w:num w:numId="23">
    <w:abstractNumId w:val="31"/>
  </w:num>
  <w:num w:numId="24">
    <w:abstractNumId w:val="23"/>
  </w:num>
  <w:num w:numId="25">
    <w:abstractNumId w:val="35"/>
  </w:num>
  <w:num w:numId="26">
    <w:abstractNumId w:val="19"/>
  </w:num>
  <w:num w:numId="27">
    <w:abstractNumId w:val="38"/>
  </w:num>
  <w:num w:numId="28">
    <w:abstractNumId w:val="6"/>
  </w:num>
  <w:num w:numId="29">
    <w:abstractNumId w:val="37"/>
  </w:num>
  <w:num w:numId="30">
    <w:abstractNumId w:val="18"/>
  </w:num>
  <w:num w:numId="31">
    <w:abstractNumId w:val="24"/>
  </w:num>
  <w:num w:numId="32">
    <w:abstractNumId w:val="17"/>
  </w:num>
  <w:num w:numId="33">
    <w:abstractNumId w:val="33"/>
  </w:num>
  <w:num w:numId="34">
    <w:abstractNumId w:val="7"/>
  </w:num>
  <w:num w:numId="35">
    <w:abstractNumId w:val="8"/>
  </w:num>
  <w:num w:numId="36">
    <w:abstractNumId w:val="25"/>
  </w:num>
  <w:num w:numId="37">
    <w:abstractNumId w:val="27"/>
  </w:num>
  <w:num w:numId="38">
    <w:abstractNumId w:val="12"/>
  </w:num>
  <w:num w:numId="39">
    <w:abstractNumId w:val="15"/>
  </w:num>
  <w:num w:numId="40">
    <w:abstractNumId w:val="26"/>
  </w:num>
  <w:num w:numId="41">
    <w:abstractNumId w:val="29"/>
  </w:num>
  <w:num w:numId="42">
    <w:abstractNumId w:val="45"/>
  </w:num>
  <w:num w:numId="43">
    <w:abstractNumId w:val="5"/>
  </w:num>
  <w:num w:numId="44">
    <w:abstractNumId w:val="36"/>
  </w:num>
  <w:num w:numId="45">
    <w:abstractNumId w:val="4"/>
  </w:num>
  <w:num w:numId="46">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35BE"/>
    <w:rsid w:val="00010CF8"/>
    <w:rsid w:val="000144E5"/>
    <w:rsid w:val="00030947"/>
    <w:rsid w:val="00043087"/>
    <w:rsid w:val="0007658D"/>
    <w:rsid w:val="0008032D"/>
    <w:rsid w:val="00085E2E"/>
    <w:rsid w:val="00091449"/>
    <w:rsid w:val="00097085"/>
    <w:rsid w:val="000D1C42"/>
    <w:rsid w:val="000D5C35"/>
    <w:rsid w:val="000E042B"/>
    <w:rsid w:val="000E459A"/>
    <w:rsid w:val="00107B67"/>
    <w:rsid w:val="00121F0C"/>
    <w:rsid w:val="00141BC4"/>
    <w:rsid w:val="00151538"/>
    <w:rsid w:val="00152212"/>
    <w:rsid w:val="001925F6"/>
    <w:rsid w:val="001C3CF0"/>
    <w:rsid w:val="001D263F"/>
    <w:rsid w:val="0020720C"/>
    <w:rsid w:val="00232014"/>
    <w:rsid w:val="002639E2"/>
    <w:rsid w:val="002663E1"/>
    <w:rsid w:val="00277497"/>
    <w:rsid w:val="002803D8"/>
    <w:rsid w:val="002937AF"/>
    <w:rsid w:val="002969F2"/>
    <w:rsid w:val="002D4B84"/>
    <w:rsid w:val="002E7996"/>
    <w:rsid w:val="002F3295"/>
    <w:rsid w:val="003248BB"/>
    <w:rsid w:val="00336247"/>
    <w:rsid w:val="00351024"/>
    <w:rsid w:val="0037515C"/>
    <w:rsid w:val="0038404D"/>
    <w:rsid w:val="00386E1C"/>
    <w:rsid w:val="003D0276"/>
    <w:rsid w:val="00432472"/>
    <w:rsid w:val="00435092"/>
    <w:rsid w:val="00451640"/>
    <w:rsid w:val="004658A9"/>
    <w:rsid w:val="004946B5"/>
    <w:rsid w:val="0049794F"/>
    <w:rsid w:val="004A66AF"/>
    <w:rsid w:val="004D73AC"/>
    <w:rsid w:val="004E444C"/>
    <w:rsid w:val="00515FEE"/>
    <w:rsid w:val="00531B76"/>
    <w:rsid w:val="00533672"/>
    <w:rsid w:val="0055509B"/>
    <w:rsid w:val="005603BA"/>
    <w:rsid w:val="00565064"/>
    <w:rsid w:val="00565505"/>
    <w:rsid w:val="00572F73"/>
    <w:rsid w:val="00584165"/>
    <w:rsid w:val="005A0196"/>
    <w:rsid w:val="005E1DA8"/>
    <w:rsid w:val="00602EF6"/>
    <w:rsid w:val="00604385"/>
    <w:rsid w:val="00606507"/>
    <w:rsid w:val="00623F5B"/>
    <w:rsid w:val="00640C19"/>
    <w:rsid w:val="0067305F"/>
    <w:rsid w:val="006941E5"/>
    <w:rsid w:val="006C2741"/>
    <w:rsid w:val="006C4B24"/>
    <w:rsid w:val="006E2592"/>
    <w:rsid w:val="006E7567"/>
    <w:rsid w:val="007105DB"/>
    <w:rsid w:val="00710B32"/>
    <w:rsid w:val="00714880"/>
    <w:rsid w:val="00725C32"/>
    <w:rsid w:val="00730C37"/>
    <w:rsid w:val="00735112"/>
    <w:rsid w:val="00737FDE"/>
    <w:rsid w:val="007541EF"/>
    <w:rsid w:val="00793163"/>
    <w:rsid w:val="00794D55"/>
    <w:rsid w:val="007A18DF"/>
    <w:rsid w:val="007A32FC"/>
    <w:rsid w:val="007C0D33"/>
    <w:rsid w:val="00801520"/>
    <w:rsid w:val="0089090D"/>
    <w:rsid w:val="00890A76"/>
    <w:rsid w:val="008C5F52"/>
    <w:rsid w:val="009356ED"/>
    <w:rsid w:val="009430D9"/>
    <w:rsid w:val="00945F15"/>
    <w:rsid w:val="009576E1"/>
    <w:rsid w:val="00962130"/>
    <w:rsid w:val="00966BEF"/>
    <w:rsid w:val="009736AC"/>
    <w:rsid w:val="00977E19"/>
    <w:rsid w:val="009853EB"/>
    <w:rsid w:val="009A1B64"/>
    <w:rsid w:val="009A4629"/>
    <w:rsid w:val="009B4C6E"/>
    <w:rsid w:val="009B7CD1"/>
    <w:rsid w:val="009D486F"/>
    <w:rsid w:val="009E1C30"/>
    <w:rsid w:val="009E326A"/>
    <w:rsid w:val="00A0307C"/>
    <w:rsid w:val="00A04742"/>
    <w:rsid w:val="00A07192"/>
    <w:rsid w:val="00A20397"/>
    <w:rsid w:val="00A2494D"/>
    <w:rsid w:val="00A27980"/>
    <w:rsid w:val="00A27C18"/>
    <w:rsid w:val="00A27F9C"/>
    <w:rsid w:val="00AD7EA8"/>
    <w:rsid w:val="00AE0672"/>
    <w:rsid w:val="00B06607"/>
    <w:rsid w:val="00B06764"/>
    <w:rsid w:val="00B23191"/>
    <w:rsid w:val="00B356AF"/>
    <w:rsid w:val="00B4562E"/>
    <w:rsid w:val="00B528C8"/>
    <w:rsid w:val="00B54F61"/>
    <w:rsid w:val="00B65BDC"/>
    <w:rsid w:val="00B65BDD"/>
    <w:rsid w:val="00B83A00"/>
    <w:rsid w:val="00B846F8"/>
    <w:rsid w:val="00B92B81"/>
    <w:rsid w:val="00BA79E3"/>
    <w:rsid w:val="00BB0A8B"/>
    <w:rsid w:val="00BD3710"/>
    <w:rsid w:val="00BE28BE"/>
    <w:rsid w:val="00BF6EC6"/>
    <w:rsid w:val="00C03C07"/>
    <w:rsid w:val="00C06030"/>
    <w:rsid w:val="00C205D7"/>
    <w:rsid w:val="00C6342B"/>
    <w:rsid w:val="00C77589"/>
    <w:rsid w:val="00C84F1F"/>
    <w:rsid w:val="00CA3D28"/>
    <w:rsid w:val="00CB47CC"/>
    <w:rsid w:val="00CC561A"/>
    <w:rsid w:val="00CD58FA"/>
    <w:rsid w:val="00CF071F"/>
    <w:rsid w:val="00CF4A15"/>
    <w:rsid w:val="00D01824"/>
    <w:rsid w:val="00D11967"/>
    <w:rsid w:val="00D138A9"/>
    <w:rsid w:val="00D235BE"/>
    <w:rsid w:val="00D302C7"/>
    <w:rsid w:val="00D32488"/>
    <w:rsid w:val="00D712FF"/>
    <w:rsid w:val="00D73D3C"/>
    <w:rsid w:val="00D9401F"/>
    <w:rsid w:val="00DA2328"/>
    <w:rsid w:val="00DB4BF1"/>
    <w:rsid w:val="00DC63A2"/>
    <w:rsid w:val="00DF6204"/>
    <w:rsid w:val="00E059F0"/>
    <w:rsid w:val="00E104FC"/>
    <w:rsid w:val="00E1213F"/>
    <w:rsid w:val="00E210E4"/>
    <w:rsid w:val="00E41D6E"/>
    <w:rsid w:val="00E43493"/>
    <w:rsid w:val="00E5053A"/>
    <w:rsid w:val="00E5500E"/>
    <w:rsid w:val="00E56658"/>
    <w:rsid w:val="00E623E4"/>
    <w:rsid w:val="00E64C68"/>
    <w:rsid w:val="00E66BA8"/>
    <w:rsid w:val="00E74A7F"/>
    <w:rsid w:val="00E847F4"/>
    <w:rsid w:val="00E868D0"/>
    <w:rsid w:val="00E9021C"/>
    <w:rsid w:val="00E9717F"/>
    <w:rsid w:val="00EA0B4A"/>
    <w:rsid w:val="00EC7977"/>
    <w:rsid w:val="00EC7A32"/>
    <w:rsid w:val="00EE201A"/>
    <w:rsid w:val="00EE38D0"/>
    <w:rsid w:val="00EE3DEB"/>
    <w:rsid w:val="00EE4F43"/>
    <w:rsid w:val="00EF18F6"/>
    <w:rsid w:val="00EF5842"/>
    <w:rsid w:val="00F26BF1"/>
    <w:rsid w:val="00F37AAE"/>
    <w:rsid w:val="00F436A0"/>
    <w:rsid w:val="00F4636C"/>
    <w:rsid w:val="00F52ACD"/>
    <w:rsid w:val="00F83270"/>
    <w:rsid w:val="00F84EB4"/>
    <w:rsid w:val="00FC6141"/>
    <w:rsid w:val="00FD26BC"/>
    <w:rsid w:val="00FE1F96"/>
    <w:rsid w:val="00FE534A"/>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19">
      <o:colormenu v:ext="edit" fillcolor="none [665]"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91"/>
  </w:style>
  <w:style w:type="paragraph" w:styleId="Heading1">
    <w:name w:val="heading 1"/>
    <w:basedOn w:val="Normal"/>
    <w:next w:val="Normal"/>
    <w:link w:val="Heading1Char"/>
    <w:uiPriority w:val="9"/>
    <w:qFormat/>
    <w:rsid w:val="00EF18F6"/>
    <w:pPr>
      <w:keepNext/>
      <w:keepLines/>
      <w:spacing w:after="240"/>
      <w:outlineLvl w:val="0"/>
    </w:pPr>
    <w:rPr>
      <w:rFonts w:eastAsiaTheme="majorEastAsia" w:cstheme="majorBidi"/>
      <w:b/>
      <w:bCs/>
      <w:color w:val="C00000"/>
      <w:sz w:val="36"/>
      <w:szCs w:val="28"/>
    </w:rPr>
  </w:style>
  <w:style w:type="paragraph" w:styleId="Heading2">
    <w:name w:val="heading 2"/>
    <w:basedOn w:val="Normal"/>
    <w:next w:val="Normal"/>
    <w:link w:val="Heading2Char"/>
    <w:uiPriority w:val="9"/>
    <w:unhideWhenUsed/>
    <w:qFormat/>
    <w:rsid w:val="00E5053A"/>
    <w:pPr>
      <w:keepNext/>
      <w:keepLines/>
      <w:spacing w:after="240"/>
      <w:outlineLvl w:val="1"/>
    </w:pPr>
    <w:rPr>
      <w:rFonts w:eastAsiaTheme="majorEastAsia" w:cstheme="majorBidi"/>
      <w:b/>
      <w:bCs/>
      <w:color w:val="C0504D" w:themeColor="accent2"/>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F6"/>
    <w:rPr>
      <w:rFonts w:eastAsiaTheme="majorEastAsia" w:cstheme="majorBidi"/>
      <w:b/>
      <w:bCs/>
      <w:color w:val="C00000"/>
      <w:sz w:val="36"/>
      <w:szCs w:val="28"/>
    </w:rPr>
  </w:style>
  <w:style w:type="character" w:customStyle="1" w:styleId="Heading2Char">
    <w:name w:val="Heading 2 Char"/>
    <w:basedOn w:val="DefaultParagraphFont"/>
    <w:link w:val="Heading2"/>
    <w:uiPriority w:val="9"/>
    <w:rsid w:val="00E5053A"/>
    <w:rPr>
      <w:rFonts w:eastAsiaTheme="majorEastAsia" w:cstheme="majorBidi"/>
      <w:b/>
      <w:bCs/>
      <w:color w:val="C0504D" w:themeColor="accent2"/>
      <w:sz w:val="26"/>
      <w:szCs w:val="26"/>
    </w:rPr>
  </w:style>
  <w:style w:type="character" w:styleId="Hyperlink">
    <w:name w:val="Hyperlink"/>
    <w:uiPriority w:val="99"/>
    <w:unhideWhenUsed/>
    <w:rsid w:val="00D235BE"/>
    <w:rPr>
      <w:color w:val="0000FF"/>
      <w:u w:val="single"/>
    </w:rPr>
  </w:style>
  <w:style w:type="paragraph" w:styleId="BalloonText">
    <w:name w:val="Balloon Text"/>
    <w:basedOn w:val="Normal"/>
    <w:link w:val="BalloonTextChar"/>
    <w:uiPriority w:val="99"/>
    <w:semiHidden/>
    <w:unhideWhenUsed/>
    <w:rsid w:val="00D2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BE"/>
    <w:rPr>
      <w:rFonts w:ascii="Tahoma" w:hAnsi="Tahoma" w:cs="Tahoma"/>
      <w:sz w:val="16"/>
      <w:szCs w:val="16"/>
    </w:rPr>
  </w:style>
  <w:style w:type="paragraph" w:styleId="NoSpacing">
    <w:name w:val="No Spacing"/>
    <w:basedOn w:val="Normal"/>
    <w:link w:val="NoSpacingChar"/>
    <w:uiPriority w:val="1"/>
    <w:qFormat/>
    <w:rsid w:val="00D235BE"/>
    <w:pPr>
      <w:spacing w:after="0" w:line="240" w:lineRule="auto"/>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D235BE"/>
    <w:rPr>
      <w:rFonts w:ascii="Cambria" w:eastAsia="Times New Roman" w:hAnsi="Cambria" w:cs="Times New Roman"/>
      <w:lang w:val="en-US" w:bidi="en-US"/>
    </w:rPr>
  </w:style>
  <w:style w:type="paragraph" w:styleId="ListParagraph">
    <w:name w:val="List Paragraph"/>
    <w:basedOn w:val="Normal"/>
    <w:uiPriority w:val="34"/>
    <w:qFormat/>
    <w:rsid w:val="00EF18F6"/>
    <w:pPr>
      <w:ind w:left="720"/>
      <w:contextualSpacing/>
    </w:pPr>
  </w:style>
  <w:style w:type="paragraph" w:styleId="TOCHeading">
    <w:name w:val="TOC Heading"/>
    <w:basedOn w:val="Heading1"/>
    <w:next w:val="Normal"/>
    <w:uiPriority w:val="39"/>
    <w:semiHidden/>
    <w:unhideWhenUsed/>
    <w:qFormat/>
    <w:rsid w:val="00EF18F6"/>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EF18F6"/>
    <w:pPr>
      <w:spacing w:after="100"/>
    </w:pPr>
  </w:style>
  <w:style w:type="paragraph" w:styleId="Header">
    <w:name w:val="header"/>
    <w:basedOn w:val="Normal"/>
    <w:link w:val="HeaderChar"/>
    <w:uiPriority w:val="99"/>
    <w:semiHidden/>
    <w:unhideWhenUsed/>
    <w:rsid w:val="007A18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8DF"/>
  </w:style>
  <w:style w:type="paragraph" w:styleId="Footer">
    <w:name w:val="footer"/>
    <w:basedOn w:val="Normal"/>
    <w:link w:val="FooterChar"/>
    <w:uiPriority w:val="99"/>
    <w:unhideWhenUsed/>
    <w:rsid w:val="007A1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8DF"/>
  </w:style>
  <w:style w:type="table" w:styleId="TableGrid">
    <w:name w:val="Table Grid"/>
    <w:basedOn w:val="TableNormal"/>
    <w:uiPriority w:val="59"/>
    <w:rsid w:val="0014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63A2"/>
    <w:pPr>
      <w:autoSpaceDE w:val="0"/>
      <w:autoSpaceDN w:val="0"/>
      <w:adjustRightInd w:val="0"/>
      <w:spacing w:after="0" w:line="240" w:lineRule="auto"/>
    </w:pPr>
    <w:rPr>
      <w:rFonts w:ascii="Helvetica Neue" w:eastAsia="Calibri" w:hAnsi="Helvetica Neue" w:cs="Helvetica Neue"/>
      <w:color w:val="000000"/>
      <w:sz w:val="24"/>
      <w:szCs w:val="24"/>
      <w:lang w:val="en-US"/>
    </w:rPr>
  </w:style>
  <w:style w:type="paragraph" w:customStyle="1" w:styleId="CM27">
    <w:name w:val="CM27"/>
    <w:basedOn w:val="Default"/>
    <w:next w:val="Default"/>
    <w:uiPriority w:val="99"/>
    <w:rsid w:val="00DC63A2"/>
    <w:rPr>
      <w:rFonts w:cs="Arial"/>
      <w:color w:val="auto"/>
    </w:rPr>
  </w:style>
  <w:style w:type="paragraph" w:customStyle="1" w:styleId="legp1paratext1">
    <w:name w:val="legp1paratext1"/>
    <w:basedOn w:val="Normal"/>
    <w:rsid w:val="00E5500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styleId="Emphasis">
    <w:name w:val="Emphasis"/>
    <w:basedOn w:val="DefaultParagraphFont"/>
    <w:uiPriority w:val="20"/>
    <w:qFormat/>
    <w:rsid w:val="00E5500E"/>
    <w:rPr>
      <w:i/>
      <w:iCs/>
    </w:rPr>
  </w:style>
  <w:style w:type="paragraph" w:customStyle="1" w:styleId="legclearfix2">
    <w:name w:val="legclearfix2"/>
    <w:basedOn w:val="Normal"/>
    <w:rsid w:val="00E5500E"/>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E5500E"/>
    <w:rPr>
      <w:vanish w:val="0"/>
      <w:webHidden w:val="0"/>
      <w:specVanish w:val="0"/>
    </w:rPr>
  </w:style>
  <w:style w:type="paragraph" w:styleId="TOC2">
    <w:name w:val="toc 2"/>
    <w:basedOn w:val="Normal"/>
    <w:next w:val="Normal"/>
    <w:autoRedefine/>
    <w:uiPriority w:val="39"/>
    <w:unhideWhenUsed/>
    <w:rsid w:val="00E5053A"/>
    <w:pPr>
      <w:spacing w:after="100"/>
      <w:ind w:left="220"/>
    </w:pPr>
  </w:style>
  <w:style w:type="paragraph" w:styleId="TOC3">
    <w:name w:val="toc 3"/>
    <w:basedOn w:val="Normal"/>
    <w:next w:val="Normal"/>
    <w:autoRedefine/>
    <w:uiPriority w:val="39"/>
    <w:unhideWhenUsed/>
    <w:rsid w:val="009853EB"/>
    <w:pPr>
      <w:spacing w:after="100"/>
      <w:ind w:left="440"/>
    </w:pPr>
    <w:rPr>
      <w:rFonts w:eastAsiaTheme="minorEastAsia"/>
      <w:lang w:eastAsia="en-GB"/>
    </w:rPr>
  </w:style>
  <w:style w:type="paragraph" w:styleId="TOC4">
    <w:name w:val="toc 4"/>
    <w:basedOn w:val="Normal"/>
    <w:next w:val="Normal"/>
    <w:autoRedefine/>
    <w:uiPriority w:val="39"/>
    <w:unhideWhenUsed/>
    <w:rsid w:val="009853EB"/>
    <w:pPr>
      <w:spacing w:after="100"/>
      <w:ind w:left="660"/>
    </w:pPr>
    <w:rPr>
      <w:rFonts w:eastAsiaTheme="minorEastAsia"/>
      <w:lang w:eastAsia="en-GB"/>
    </w:rPr>
  </w:style>
  <w:style w:type="paragraph" w:styleId="TOC5">
    <w:name w:val="toc 5"/>
    <w:basedOn w:val="Normal"/>
    <w:next w:val="Normal"/>
    <w:autoRedefine/>
    <w:uiPriority w:val="39"/>
    <w:unhideWhenUsed/>
    <w:rsid w:val="009853EB"/>
    <w:pPr>
      <w:spacing w:after="100"/>
      <w:ind w:left="880"/>
    </w:pPr>
    <w:rPr>
      <w:rFonts w:eastAsiaTheme="minorEastAsia"/>
      <w:lang w:eastAsia="en-GB"/>
    </w:rPr>
  </w:style>
  <w:style w:type="paragraph" w:styleId="TOC6">
    <w:name w:val="toc 6"/>
    <w:basedOn w:val="Normal"/>
    <w:next w:val="Normal"/>
    <w:autoRedefine/>
    <w:uiPriority w:val="39"/>
    <w:unhideWhenUsed/>
    <w:rsid w:val="009853EB"/>
    <w:pPr>
      <w:spacing w:after="100"/>
      <w:ind w:left="1100"/>
    </w:pPr>
    <w:rPr>
      <w:rFonts w:eastAsiaTheme="minorEastAsia"/>
      <w:lang w:eastAsia="en-GB"/>
    </w:rPr>
  </w:style>
  <w:style w:type="paragraph" w:styleId="TOC7">
    <w:name w:val="toc 7"/>
    <w:basedOn w:val="Normal"/>
    <w:next w:val="Normal"/>
    <w:autoRedefine/>
    <w:uiPriority w:val="39"/>
    <w:unhideWhenUsed/>
    <w:rsid w:val="009853EB"/>
    <w:pPr>
      <w:spacing w:after="100"/>
      <w:ind w:left="1320"/>
    </w:pPr>
    <w:rPr>
      <w:rFonts w:eastAsiaTheme="minorEastAsia"/>
      <w:lang w:eastAsia="en-GB"/>
    </w:rPr>
  </w:style>
  <w:style w:type="paragraph" w:styleId="TOC8">
    <w:name w:val="toc 8"/>
    <w:basedOn w:val="Normal"/>
    <w:next w:val="Normal"/>
    <w:autoRedefine/>
    <w:uiPriority w:val="39"/>
    <w:unhideWhenUsed/>
    <w:rsid w:val="009853EB"/>
    <w:pPr>
      <w:spacing w:after="100"/>
      <w:ind w:left="1540"/>
    </w:pPr>
    <w:rPr>
      <w:rFonts w:eastAsiaTheme="minorEastAsia"/>
      <w:lang w:eastAsia="en-GB"/>
    </w:rPr>
  </w:style>
  <w:style w:type="paragraph" w:styleId="TOC9">
    <w:name w:val="toc 9"/>
    <w:basedOn w:val="Normal"/>
    <w:next w:val="Normal"/>
    <w:autoRedefine/>
    <w:uiPriority w:val="39"/>
    <w:unhideWhenUsed/>
    <w:rsid w:val="009853EB"/>
    <w:pPr>
      <w:spacing w:after="100"/>
      <w:ind w:left="1760"/>
    </w:pPr>
    <w:rPr>
      <w:rFonts w:eastAsiaTheme="minorEastAsia"/>
      <w:lang w:eastAsia="en-GB"/>
    </w:rPr>
  </w:style>
  <w:style w:type="paragraph" w:styleId="NormalWeb">
    <w:name w:val="Normal (Web)"/>
    <w:basedOn w:val="Normal"/>
    <w:uiPriority w:val="99"/>
    <w:semiHidden/>
    <w:unhideWhenUsed/>
    <w:rsid w:val="002D4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6E1"/>
    <w:rPr>
      <w:b/>
      <w:bCs/>
    </w:rPr>
  </w:style>
  <w:style w:type="paragraph" w:customStyle="1" w:styleId="Quick">
    <w:name w:val="Quick ­"/>
    <w:basedOn w:val="Normal"/>
    <w:rsid w:val="004D73AC"/>
    <w:pPr>
      <w:widowControl w:val="0"/>
      <w:spacing w:after="0" w:line="240" w:lineRule="auto"/>
      <w:ind w:left="720" w:hanging="720"/>
    </w:pPr>
    <w:rPr>
      <w:rFonts w:ascii="CG Times" w:eastAsia="Times New Roman" w:hAnsi="CG Times"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38507">
      <w:bodyDiv w:val="1"/>
      <w:marLeft w:val="0"/>
      <w:marRight w:val="0"/>
      <w:marTop w:val="0"/>
      <w:marBottom w:val="0"/>
      <w:divBdr>
        <w:top w:val="none" w:sz="0" w:space="0" w:color="auto"/>
        <w:left w:val="none" w:sz="0" w:space="0" w:color="auto"/>
        <w:bottom w:val="none" w:sz="0" w:space="0" w:color="auto"/>
        <w:right w:val="none" w:sz="0" w:space="0" w:color="auto"/>
      </w:divBdr>
    </w:div>
    <w:div w:id="16410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file:///W:\Continuing%20Competence\Scheme%20review%20and%20amends%20April%202016\Revision%20Summaries\Old%20revision%20summaries\Metal%20Recycling%20Sites%20Revision%20Summary%20%5bFree%5d.docx" TargetMode="External"/><Relationship Id="rId26" Type="http://schemas.openxmlformats.org/officeDocument/2006/relationships/hyperlink" Target="file:///W:\Continuing%20Competence\Scheme%20review%20and%20amends%20April%202016\Revision%20Summaries\Old%20revision%20summaries\Metal%20Recycling%20Sites%20Revision%20Summary%20%5bFree%5d.docx" TargetMode="External"/><Relationship Id="rId39" Type="http://schemas.openxmlformats.org/officeDocument/2006/relationships/hyperlink" Target="http://www.hse.gov.uk/vibration/wbv/risks.htm" TargetMode="External"/><Relationship Id="rId3" Type="http://schemas.openxmlformats.org/officeDocument/2006/relationships/styles" Target="styles.xml"/><Relationship Id="rId21" Type="http://schemas.openxmlformats.org/officeDocument/2006/relationships/hyperlink" Target="file:///W:\Continuing%20Competence\Scheme%20review%20and%20amends%20April%202016\Revision%20Summaries\Old%20revision%20summaries\Metal%20Recycling%20Sites%20Revision%20Summary%20%5bFree%5d.docx" TargetMode="External"/><Relationship Id="rId34" Type="http://schemas.openxmlformats.org/officeDocument/2006/relationships/hyperlink" Target="http://a0768b4a8a31e106d8b0-50dc802554eb38a24458b98ff72d550b.r19.cf3.rackcdn.com/pmho0811bucr-e-e.pdf" TargetMode="External"/><Relationship Id="rId42" Type="http://schemas.openxmlformats.org/officeDocument/2006/relationships/hyperlink" Target="https://www.gov.uk/government/uploads/system/uploads/attachment_data/file/298102/LIT_7123_79744e.pdf" TargetMode="External"/><Relationship Id="rId47" Type="http://schemas.openxmlformats.org/officeDocument/2006/relationships/hyperlink" Target="http://www.linkedin.com/company/wamitab" TargetMode="External"/><Relationship Id="rId50"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file:///W:\Continuing%20Competence\Scheme%20review%20and%20amends%20April%202016\Revision%20Summaries\Old%20revision%20summaries\Metal%20Recycling%20Sites%20Revision%20Summary%20%5bFree%5d.docx" TargetMode="External"/><Relationship Id="rId25" Type="http://schemas.openxmlformats.org/officeDocument/2006/relationships/hyperlink" Target="file:///W:\Continuing%20Competence\Scheme%20review%20and%20amends%20April%202016\Revision%20Summaries\Old%20revision%20summaries\Metal%20Recycling%20Sites%20Revision%20Summary%20%5bFree%5d.docx" TargetMode="External"/><Relationship Id="rId33" Type="http://schemas.openxmlformats.org/officeDocument/2006/relationships/hyperlink" Target="http://a0768b4a8a31e106d8b0-50dc802554eb38a24458b98ff72d550b.r19.cf3.rackcdn.com/LIT_7123_79744e.pdf" TargetMode="External"/><Relationship Id="rId38" Type="http://schemas.openxmlformats.org/officeDocument/2006/relationships/hyperlink" Target="http://a0768b4a8a31e106d8b0-50dc802554eb38a24458b98ff72d550b.r19.cf3.rackcdn.com/LIT_7123_79744e.pdf" TargetMode="External"/><Relationship Id="rId46"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info.admin@wamitab.org.uk" TargetMode="External"/><Relationship Id="rId20" Type="http://schemas.openxmlformats.org/officeDocument/2006/relationships/hyperlink" Target="file:///W:\Continuing%20Competence\Scheme%20review%20and%20amends%20April%202016\Revision%20Summaries\Old%20revision%20summaries\Metal%20Recycling%20Sites%20Revision%20Summary%20%5bFree%5d.docx" TargetMode="External"/><Relationship Id="rId29" Type="http://schemas.openxmlformats.org/officeDocument/2006/relationships/image" Target="media/image5.png"/><Relationship Id="rId41" Type="http://schemas.openxmlformats.org/officeDocument/2006/relationships/hyperlink" Target="http://www.hse.gov.uk/workplacetransport/checklist/section5.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file:///W:\Continuing%20Competence\Scheme%20review%20and%20amends%20April%202016\Revision%20Summaries\Old%20revision%20summaries\Metal%20Recycling%20Sites%20Revision%20Summary%20%5bFree%5d.docx" TargetMode="External"/><Relationship Id="rId32" Type="http://schemas.openxmlformats.org/officeDocument/2006/relationships/hyperlink" Target="http://www.legislation.gov.uk/ukpga/2013/10/pdfs/ukpgaen_20130010_en.pdf" TargetMode="External"/><Relationship Id="rId37" Type="http://schemas.openxmlformats.org/officeDocument/2006/relationships/hyperlink" Target="http://www.hse.gov.uk/workplacetransport/checklist/section5.htm" TargetMode="External"/><Relationship Id="rId40" Type="http://schemas.openxmlformats.org/officeDocument/2006/relationships/hyperlink" Target="http://www.hse.gov.uk/noise/" TargetMode="External"/><Relationship Id="rId45" Type="http://schemas.openxmlformats.org/officeDocument/2006/relationships/hyperlink" Target="https://twitter.com/WAMITAB"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amitab.org.uk" TargetMode="External"/><Relationship Id="rId23" Type="http://schemas.openxmlformats.org/officeDocument/2006/relationships/hyperlink" Target="file:///W:\Continuing%20Competence\Scheme%20review%20and%20amends%20April%202016\Revision%20Summaries\Old%20revision%20summaries\Metal%20Recycling%20Sites%20Revision%20Summary%20%5bFree%5d.docx" TargetMode="External"/><Relationship Id="rId28" Type="http://schemas.openxmlformats.org/officeDocument/2006/relationships/hyperlink" Target="file:///W:\Continuing%20Competence\Scheme%20review%20and%20amends%20April%202016\Revision%20Summaries\Old%20revision%20summaries\Metal%20Recycling%20Sites%20Revision%20Summary%20%5bFree%5d.docx" TargetMode="External"/><Relationship Id="rId36" Type="http://schemas.openxmlformats.org/officeDocument/2006/relationships/hyperlink" Target="http://www.legislation.gov.uk/uksi/2015/1935/contents/made" TargetMode="External"/><Relationship Id="rId49" Type="http://schemas.openxmlformats.org/officeDocument/2006/relationships/hyperlink" Target="https://www.facebook.com/pages/WAMITAB/218830928149483" TargetMode="External"/><Relationship Id="rId10" Type="http://schemas.openxmlformats.org/officeDocument/2006/relationships/footer" Target="footer1.xml"/><Relationship Id="rId19" Type="http://schemas.openxmlformats.org/officeDocument/2006/relationships/hyperlink" Target="file:///W:\Continuing%20Competence\Scheme%20review%20and%20amends%20April%202016\Revision%20Summaries\Old%20revision%20summaries\Metal%20Recycling%20Sites%20Revision%20Summary%20%5bFree%5d.docx" TargetMode="External"/><Relationship Id="rId31" Type="http://schemas.openxmlformats.org/officeDocument/2006/relationships/hyperlink" Target="http://www.legislation.gov.uk/ukpga/2013/10/contents/enacted" TargetMode="External"/><Relationship Id="rId44" Type="http://schemas.openxmlformats.org/officeDocument/2006/relationships/hyperlink" Target="http://www.wamitab.org.uk"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cid:image011.png@01D02B6A.8B6E6520" TargetMode="External"/><Relationship Id="rId22" Type="http://schemas.openxmlformats.org/officeDocument/2006/relationships/hyperlink" Target="file:///W:\Continuing%20Competence\Scheme%20review%20and%20amends%20April%202016\Revision%20Summaries\Old%20revision%20summaries\Metal%20Recycling%20Sites%20Revision%20Summary%20%5bFree%5d.docx" TargetMode="External"/><Relationship Id="rId27" Type="http://schemas.openxmlformats.org/officeDocument/2006/relationships/hyperlink" Target="file:///W:\Continuing%20Competence\Scheme%20review%20and%20amends%20April%202016\Revision%20Summaries\Old%20revision%20summaries\Metal%20Recycling%20Sites%20Revision%20Summary%20%5bFree%5d.docx" TargetMode="External"/><Relationship Id="rId30" Type="http://schemas.openxmlformats.org/officeDocument/2006/relationships/image" Target="media/image6.png"/><Relationship Id="rId35" Type="http://schemas.openxmlformats.org/officeDocument/2006/relationships/hyperlink" Target="http://www.hse.gov.uk/pubns/waste03.pdf" TargetMode="External"/><Relationship Id="rId43" Type="http://schemas.openxmlformats.org/officeDocument/2006/relationships/hyperlink" Target="mailto:info.admin@wamitab.org.uk" TargetMode="External"/><Relationship Id="rId48" Type="http://schemas.openxmlformats.org/officeDocument/2006/relationships/image" Target="media/image8.jpeg"/><Relationship Id="rId8" Type="http://schemas.openxmlformats.org/officeDocument/2006/relationships/endnotes" Target="endnotes.xml"/><Relationship Id="rId5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6C19C-BC44-46E3-BC8F-0C04D5B4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12</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Kemp</cp:lastModifiedBy>
  <cp:revision>52</cp:revision>
  <dcterms:created xsi:type="dcterms:W3CDTF">2014-10-03T11:00:00Z</dcterms:created>
  <dcterms:modified xsi:type="dcterms:W3CDTF">2016-04-15T11:00:00Z</dcterms:modified>
</cp:coreProperties>
</file>