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514D33" w:rsidP="00514D33">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Treatment &amp; Transfer</w:t>
            </w:r>
            <w:r w:rsidR="003900E0">
              <w:rPr>
                <w:rFonts w:asciiTheme="majorHAnsi" w:eastAsiaTheme="majorEastAsia" w:hAnsiTheme="majorHAnsi" w:cstheme="majorBidi"/>
                <w:b/>
                <w:bCs/>
                <w:color w:val="3A9109"/>
                <w:sz w:val="52"/>
                <w:szCs w:val="96"/>
              </w:rPr>
              <w:t xml:space="preserve"> Non-Hazardous</w:t>
            </w:r>
          </w:p>
        </w:tc>
      </w:tr>
      <w:tr w:rsidR="00C6342B" w:rsidRPr="00892B03" w:rsidTr="00C6342B">
        <w:trPr>
          <w:trHeight w:val="399"/>
        </w:trPr>
        <w:tc>
          <w:tcPr>
            <w:tcW w:w="10174" w:type="dxa"/>
            <w:vAlign w:val="center"/>
          </w:tcPr>
          <w:p w:rsidR="00C6342B" w:rsidRPr="00892B03" w:rsidRDefault="00C6342B" w:rsidP="003C2F35">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3C2F35">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F34E79">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F34E79">
              <w:rPr>
                <w:rFonts w:asciiTheme="minorHAnsi" w:eastAsiaTheme="majorEastAsia" w:hAnsiTheme="minorHAnsi" w:cstheme="majorBidi"/>
                <w:color w:val="808080" w:themeColor="background1" w:themeShade="80"/>
                <w:sz w:val="36"/>
                <w:szCs w:val="44"/>
              </w:rPr>
              <w:t>April 2016</w:t>
            </w:r>
          </w:p>
        </w:tc>
      </w:tr>
    </w:tbl>
    <w:p w:rsidR="00D235BE" w:rsidRDefault="00AC6E6A">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Pr>
          <w:rFonts w:ascii="Calibri" w:hAnsi="Calibri"/>
          <w:noProof/>
          <w:color w:val="000000"/>
          <w:lang w:eastAsia="en-GB"/>
        </w:rPr>
        <w:drawing>
          <wp:anchor distT="0" distB="0" distL="114300" distR="114300" simplePos="0" relativeHeight="251893760" behindDoc="0" locked="0" layoutInCell="1" allowOverlap="1">
            <wp:simplePos x="0" y="0"/>
            <wp:positionH relativeFrom="column">
              <wp:posOffset>-144241</wp:posOffset>
            </wp:positionH>
            <wp:positionV relativeFrom="paragraph">
              <wp:posOffset>2933700</wp:posOffset>
            </wp:positionV>
            <wp:extent cx="5955030" cy="2524125"/>
            <wp:effectExtent l="0" t="0" r="255270" b="44767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4599" t="15809" r="15095" b="31250"/>
                    <a:stretch>
                      <a:fillRect/>
                    </a:stretch>
                  </pic:blipFill>
                  <pic:spPr bwMode="auto">
                    <a:xfrm>
                      <a:off x="0" y="0"/>
                      <a:ext cx="5955030" cy="25241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F34E79">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114.25pt;z-index:251737088;mso-height-percent:200;mso-position-horizontal:center;mso-position-horizontal-relative:margin;mso-position-vertical-relative:text;mso-height-percent:200;mso-width-relative:margin;mso-height-relative:margin" stroked="f">
            <v:textbox style="mso-next-textbox:#_x0000_s1152;mso-fit-shape-to-text:t">
              <w:txbxContent>
                <w:p w:rsidR="00F34E79" w:rsidRPr="00C6342B" w:rsidRDefault="00F34E79"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F34E79" w:rsidRPr="00C6342B" w:rsidRDefault="00F34E79"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26290F" w:rsidRPr="0026290F">
        <w:rPr>
          <w:noProof/>
          <w:lang w:eastAsia="en-GB"/>
        </w:rPr>
        <w:drawing>
          <wp:anchor distT="0" distB="0" distL="114300" distR="114300" simplePos="0" relativeHeight="251892736"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3"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3" r:link="rId14"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F34E79">
        <w:rPr>
          <w:noProof/>
          <w:lang w:eastAsia="en-GB"/>
        </w:rPr>
        <w:pict>
          <v:rect id="_x0000_s1153" style="position:absolute;margin-left:-46.45pt;margin-top:650.25pt;width:540.7pt;height:89.95pt;z-index:251738112;mso-position-horizontal-relative:text;mso-position-vertical-relative:text" fillcolor="#f2dbdb [661]" strokecolor="#c0504d [3205]">
            <v:textbox style="mso-next-textbox:#_x0000_s1153">
              <w:txbxContent>
                <w:p w:rsidR="00F34E79" w:rsidRPr="00962130" w:rsidRDefault="00F34E79"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F34E79" w:rsidRPr="00962130" w:rsidRDefault="00F34E79"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F34E79">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F34E79"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146D2D">
          <w:pPr>
            <w:pStyle w:val="TOCHeading"/>
            <w:spacing w:before="0" w:line="240" w:lineRule="auto"/>
            <w:rPr>
              <w:rStyle w:val="Heading1Char"/>
              <w:rFonts w:asciiTheme="minorHAnsi" w:hAnsiTheme="minorHAnsi"/>
              <w:b/>
            </w:rPr>
          </w:pPr>
          <w:r w:rsidRPr="00E5053A">
            <w:rPr>
              <w:rStyle w:val="Heading1Char"/>
              <w:rFonts w:asciiTheme="minorHAnsi" w:hAnsiTheme="minorHAnsi"/>
              <w:b/>
            </w:rPr>
            <w:t>Contents</w:t>
          </w:r>
        </w:p>
        <w:p w:rsidR="00901066" w:rsidRPr="00901066" w:rsidRDefault="00901066" w:rsidP="00901066">
          <w:pPr>
            <w:spacing w:after="0"/>
            <w:rPr>
              <w:lang w:val="en-US"/>
            </w:rPr>
          </w:pPr>
        </w:p>
        <w:p w:rsidR="00981DD6" w:rsidRDefault="00F432B7">
          <w:pPr>
            <w:pStyle w:val="TOC1"/>
            <w:tabs>
              <w:tab w:val="right" w:leader="dot" w:pos="9016"/>
            </w:tabs>
            <w:rPr>
              <w:rFonts w:eastAsiaTheme="minorEastAsia"/>
              <w:noProof/>
              <w:lang w:eastAsia="en-GB"/>
            </w:rPr>
          </w:pPr>
          <w:r>
            <w:fldChar w:fldCharType="begin"/>
          </w:r>
          <w:r w:rsidR="00EF18F6">
            <w:instrText xml:space="preserve"> TOC \o "1-3" \h \z \u </w:instrText>
          </w:r>
          <w:r>
            <w:fldChar w:fldCharType="separate"/>
          </w:r>
          <w:hyperlink w:anchor="_Toc448494654" w:history="1">
            <w:r w:rsidR="00981DD6" w:rsidRPr="00C93BE1">
              <w:rPr>
                <w:rStyle w:val="Hyperlink"/>
                <w:noProof/>
              </w:rPr>
              <w:t>Introduction</w:t>
            </w:r>
            <w:r w:rsidR="00981DD6">
              <w:rPr>
                <w:noProof/>
                <w:webHidden/>
              </w:rPr>
              <w:tab/>
            </w:r>
            <w:r w:rsidR="00981DD6">
              <w:rPr>
                <w:noProof/>
                <w:webHidden/>
              </w:rPr>
              <w:fldChar w:fldCharType="begin"/>
            </w:r>
            <w:r w:rsidR="00981DD6">
              <w:rPr>
                <w:noProof/>
                <w:webHidden/>
              </w:rPr>
              <w:instrText xml:space="preserve"> PAGEREF _Toc448494654 \h </w:instrText>
            </w:r>
            <w:r w:rsidR="00981DD6">
              <w:rPr>
                <w:noProof/>
                <w:webHidden/>
              </w:rPr>
            </w:r>
            <w:r w:rsidR="00981DD6">
              <w:rPr>
                <w:noProof/>
                <w:webHidden/>
              </w:rPr>
              <w:fldChar w:fldCharType="separate"/>
            </w:r>
            <w:r w:rsidR="00981DD6">
              <w:rPr>
                <w:noProof/>
                <w:webHidden/>
              </w:rPr>
              <w:t>4</w:t>
            </w:r>
            <w:r w:rsidR="00981DD6">
              <w:rPr>
                <w:noProof/>
                <w:webHidden/>
              </w:rPr>
              <w:fldChar w:fldCharType="end"/>
            </w:r>
          </w:hyperlink>
        </w:p>
        <w:p w:rsidR="00981DD6" w:rsidRDefault="00981DD6">
          <w:pPr>
            <w:pStyle w:val="TOC2"/>
            <w:tabs>
              <w:tab w:val="right" w:leader="dot" w:pos="9016"/>
            </w:tabs>
            <w:rPr>
              <w:rFonts w:eastAsiaTheme="minorEastAsia"/>
              <w:noProof/>
              <w:lang w:eastAsia="en-GB"/>
            </w:rPr>
          </w:pPr>
          <w:hyperlink w:anchor="_Toc448494655" w:history="1">
            <w:r w:rsidRPr="00C93BE1">
              <w:rPr>
                <w:rStyle w:val="Hyperlink"/>
                <w:noProof/>
              </w:rPr>
              <w:t>About WAMITAB</w:t>
            </w:r>
            <w:r>
              <w:rPr>
                <w:noProof/>
                <w:webHidden/>
              </w:rPr>
              <w:tab/>
            </w:r>
            <w:r>
              <w:rPr>
                <w:noProof/>
                <w:webHidden/>
              </w:rPr>
              <w:fldChar w:fldCharType="begin"/>
            </w:r>
            <w:r>
              <w:rPr>
                <w:noProof/>
                <w:webHidden/>
              </w:rPr>
              <w:instrText xml:space="preserve"> PAGEREF _Toc448494655 \h </w:instrText>
            </w:r>
            <w:r>
              <w:rPr>
                <w:noProof/>
                <w:webHidden/>
              </w:rPr>
            </w:r>
            <w:r>
              <w:rPr>
                <w:noProof/>
                <w:webHidden/>
              </w:rPr>
              <w:fldChar w:fldCharType="separate"/>
            </w:r>
            <w:r>
              <w:rPr>
                <w:noProof/>
                <w:webHidden/>
              </w:rPr>
              <w:t>4</w:t>
            </w:r>
            <w:r>
              <w:rPr>
                <w:noProof/>
                <w:webHidden/>
              </w:rPr>
              <w:fldChar w:fldCharType="end"/>
            </w:r>
          </w:hyperlink>
        </w:p>
        <w:p w:rsidR="00981DD6" w:rsidRDefault="00981DD6">
          <w:pPr>
            <w:pStyle w:val="TOC2"/>
            <w:tabs>
              <w:tab w:val="right" w:leader="dot" w:pos="9016"/>
            </w:tabs>
            <w:rPr>
              <w:rFonts w:eastAsiaTheme="minorEastAsia"/>
              <w:noProof/>
              <w:lang w:eastAsia="en-GB"/>
            </w:rPr>
          </w:pPr>
          <w:hyperlink w:anchor="_Toc448494656" w:history="1">
            <w:r w:rsidRPr="00C93BE1">
              <w:rPr>
                <w:rStyle w:val="Hyperlink"/>
                <w:noProof/>
              </w:rPr>
              <w:t>What is Continuing Competence?</w:t>
            </w:r>
            <w:r>
              <w:rPr>
                <w:noProof/>
                <w:webHidden/>
              </w:rPr>
              <w:tab/>
            </w:r>
            <w:r>
              <w:rPr>
                <w:noProof/>
                <w:webHidden/>
              </w:rPr>
              <w:fldChar w:fldCharType="begin"/>
            </w:r>
            <w:r>
              <w:rPr>
                <w:noProof/>
                <w:webHidden/>
              </w:rPr>
              <w:instrText xml:space="preserve"> PAGEREF _Toc448494656 \h </w:instrText>
            </w:r>
            <w:r>
              <w:rPr>
                <w:noProof/>
                <w:webHidden/>
              </w:rPr>
            </w:r>
            <w:r>
              <w:rPr>
                <w:noProof/>
                <w:webHidden/>
              </w:rPr>
              <w:fldChar w:fldCharType="separate"/>
            </w:r>
            <w:r>
              <w:rPr>
                <w:noProof/>
                <w:webHidden/>
              </w:rPr>
              <w:t>4</w:t>
            </w:r>
            <w:r>
              <w:rPr>
                <w:noProof/>
                <w:webHidden/>
              </w:rPr>
              <w:fldChar w:fldCharType="end"/>
            </w:r>
          </w:hyperlink>
        </w:p>
        <w:p w:rsidR="00981DD6" w:rsidRDefault="00981DD6">
          <w:pPr>
            <w:pStyle w:val="TOC2"/>
            <w:tabs>
              <w:tab w:val="right" w:leader="dot" w:pos="9016"/>
            </w:tabs>
            <w:rPr>
              <w:rFonts w:eastAsiaTheme="minorEastAsia"/>
              <w:noProof/>
              <w:lang w:eastAsia="en-GB"/>
            </w:rPr>
          </w:pPr>
          <w:hyperlink w:anchor="_Toc448494657" w:history="1">
            <w:r w:rsidRPr="00C93BE1">
              <w:rPr>
                <w:rStyle w:val="Hyperlink"/>
                <w:noProof/>
              </w:rPr>
              <w:t>About this Revision Summary</w:t>
            </w:r>
            <w:r>
              <w:rPr>
                <w:noProof/>
                <w:webHidden/>
              </w:rPr>
              <w:tab/>
            </w:r>
            <w:r>
              <w:rPr>
                <w:noProof/>
                <w:webHidden/>
              </w:rPr>
              <w:fldChar w:fldCharType="begin"/>
            </w:r>
            <w:r>
              <w:rPr>
                <w:noProof/>
                <w:webHidden/>
              </w:rPr>
              <w:instrText xml:space="preserve"> PAGEREF _Toc448494657 \h </w:instrText>
            </w:r>
            <w:r>
              <w:rPr>
                <w:noProof/>
                <w:webHidden/>
              </w:rPr>
            </w:r>
            <w:r>
              <w:rPr>
                <w:noProof/>
                <w:webHidden/>
              </w:rPr>
              <w:fldChar w:fldCharType="separate"/>
            </w:r>
            <w:r>
              <w:rPr>
                <w:noProof/>
                <w:webHidden/>
              </w:rPr>
              <w:t>4</w:t>
            </w:r>
            <w:r>
              <w:rPr>
                <w:noProof/>
                <w:webHidden/>
              </w:rPr>
              <w:fldChar w:fldCharType="end"/>
            </w:r>
          </w:hyperlink>
        </w:p>
        <w:p w:rsidR="00981DD6" w:rsidRDefault="00981DD6">
          <w:pPr>
            <w:pStyle w:val="TOC1"/>
            <w:tabs>
              <w:tab w:val="right" w:leader="dot" w:pos="9016"/>
            </w:tabs>
            <w:rPr>
              <w:rFonts w:eastAsiaTheme="minorEastAsia"/>
              <w:noProof/>
              <w:lang w:eastAsia="en-GB"/>
            </w:rPr>
          </w:pPr>
          <w:hyperlink w:anchor="_Toc448494658" w:history="1">
            <w:r w:rsidRPr="00C93BE1">
              <w:rPr>
                <w:rStyle w:val="Hyperlink"/>
                <w:noProof/>
              </w:rPr>
              <w:t>1. Classifying Waste</w:t>
            </w:r>
            <w:r>
              <w:rPr>
                <w:noProof/>
                <w:webHidden/>
              </w:rPr>
              <w:tab/>
            </w:r>
            <w:r>
              <w:rPr>
                <w:noProof/>
                <w:webHidden/>
              </w:rPr>
              <w:fldChar w:fldCharType="begin"/>
            </w:r>
            <w:r>
              <w:rPr>
                <w:noProof/>
                <w:webHidden/>
              </w:rPr>
              <w:instrText xml:space="preserve"> PAGEREF _Toc448494658 \h </w:instrText>
            </w:r>
            <w:r>
              <w:rPr>
                <w:noProof/>
                <w:webHidden/>
              </w:rPr>
            </w:r>
            <w:r>
              <w:rPr>
                <w:noProof/>
                <w:webHidden/>
              </w:rPr>
              <w:fldChar w:fldCharType="separate"/>
            </w:r>
            <w:r>
              <w:rPr>
                <w:noProof/>
                <w:webHidden/>
              </w:rPr>
              <w:t>5</w:t>
            </w:r>
            <w:r>
              <w:rPr>
                <w:noProof/>
                <w:webHidden/>
              </w:rPr>
              <w:fldChar w:fldCharType="end"/>
            </w:r>
          </w:hyperlink>
        </w:p>
        <w:p w:rsidR="00981DD6" w:rsidRDefault="00981DD6">
          <w:pPr>
            <w:pStyle w:val="TOC2"/>
            <w:tabs>
              <w:tab w:val="right" w:leader="dot" w:pos="9016"/>
            </w:tabs>
            <w:rPr>
              <w:rFonts w:eastAsiaTheme="minorEastAsia"/>
              <w:noProof/>
              <w:lang w:eastAsia="en-GB"/>
            </w:rPr>
          </w:pPr>
          <w:hyperlink r:id="rId17" w:anchor="_Toc448494659" w:history="1">
            <w:r w:rsidRPr="00C93BE1">
              <w:rPr>
                <w:rStyle w:val="Hyperlink"/>
                <w:noProof/>
              </w:rPr>
              <w:t>Learning Outcomes</w:t>
            </w:r>
            <w:r>
              <w:rPr>
                <w:noProof/>
                <w:webHidden/>
              </w:rPr>
              <w:tab/>
            </w:r>
            <w:r>
              <w:rPr>
                <w:noProof/>
                <w:webHidden/>
              </w:rPr>
              <w:fldChar w:fldCharType="begin"/>
            </w:r>
            <w:r>
              <w:rPr>
                <w:noProof/>
                <w:webHidden/>
              </w:rPr>
              <w:instrText xml:space="preserve"> PAGEREF _Toc448494659 \h </w:instrText>
            </w:r>
            <w:r>
              <w:rPr>
                <w:noProof/>
                <w:webHidden/>
              </w:rPr>
            </w:r>
            <w:r>
              <w:rPr>
                <w:noProof/>
                <w:webHidden/>
              </w:rPr>
              <w:fldChar w:fldCharType="separate"/>
            </w:r>
            <w:r>
              <w:rPr>
                <w:noProof/>
                <w:webHidden/>
              </w:rPr>
              <w:t>5</w:t>
            </w:r>
            <w:r>
              <w:rPr>
                <w:noProof/>
                <w:webHidden/>
              </w:rPr>
              <w:fldChar w:fldCharType="end"/>
            </w:r>
          </w:hyperlink>
        </w:p>
        <w:p w:rsidR="00981DD6" w:rsidRDefault="00981DD6">
          <w:pPr>
            <w:pStyle w:val="TOC2"/>
            <w:tabs>
              <w:tab w:val="right" w:leader="dot" w:pos="9016"/>
            </w:tabs>
            <w:rPr>
              <w:rFonts w:eastAsiaTheme="minorEastAsia"/>
              <w:noProof/>
              <w:lang w:eastAsia="en-GB"/>
            </w:rPr>
          </w:pPr>
          <w:hyperlink r:id="rId18" w:anchor="_Toc448494661" w:history="1">
            <w:r w:rsidRPr="00C93BE1">
              <w:rPr>
                <w:rStyle w:val="Hyperlink"/>
                <w:noProof/>
              </w:rPr>
              <w:t>Where do I find this information?</w:t>
            </w:r>
            <w:r>
              <w:rPr>
                <w:noProof/>
                <w:webHidden/>
              </w:rPr>
              <w:tab/>
            </w:r>
            <w:r>
              <w:rPr>
                <w:noProof/>
                <w:webHidden/>
              </w:rPr>
              <w:fldChar w:fldCharType="begin"/>
            </w:r>
            <w:r>
              <w:rPr>
                <w:noProof/>
                <w:webHidden/>
              </w:rPr>
              <w:instrText xml:space="preserve"> PAGEREF _Toc448494661 \h </w:instrText>
            </w:r>
            <w:r>
              <w:rPr>
                <w:noProof/>
                <w:webHidden/>
              </w:rPr>
            </w:r>
            <w:r>
              <w:rPr>
                <w:noProof/>
                <w:webHidden/>
              </w:rPr>
              <w:fldChar w:fldCharType="separate"/>
            </w:r>
            <w:r>
              <w:rPr>
                <w:noProof/>
                <w:webHidden/>
              </w:rPr>
              <w:t>5</w:t>
            </w:r>
            <w:r>
              <w:rPr>
                <w:noProof/>
                <w:webHidden/>
              </w:rPr>
              <w:fldChar w:fldCharType="end"/>
            </w:r>
          </w:hyperlink>
        </w:p>
        <w:p w:rsidR="00981DD6" w:rsidRDefault="00981DD6" w:rsidP="00981DD6">
          <w:pPr>
            <w:pStyle w:val="TOC2"/>
            <w:tabs>
              <w:tab w:val="right" w:leader="dot" w:pos="9016"/>
            </w:tabs>
            <w:rPr>
              <w:rFonts w:eastAsiaTheme="minorEastAsia"/>
              <w:noProof/>
              <w:lang w:eastAsia="en-GB"/>
            </w:rPr>
          </w:pPr>
          <w:hyperlink r:id="rId19" w:anchor="_Toc448494660" w:history="1">
            <w:r w:rsidRPr="00C93BE1">
              <w:rPr>
                <w:rStyle w:val="Hyperlink"/>
                <w:noProof/>
              </w:rPr>
              <w:t>Notes</w:t>
            </w:r>
            <w:r>
              <w:rPr>
                <w:noProof/>
                <w:webHidden/>
              </w:rPr>
              <w:tab/>
            </w:r>
            <w:r>
              <w:rPr>
                <w:noProof/>
                <w:webHidden/>
              </w:rPr>
              <w:fldChar w:fldCharType="begin"/>
            </w:r>
            <w:r>
              <w:rPr>
                <w:noProof/>
                <w:webHidden/>
              </w:rPr>
              <w:instrText xml:space="preserve"> PAGEREF _Toc448494660 \h </w:instrText>
            </w:r>
            <w:r>
              <w:rPr>
                <w:noProof/>
                <w:webHidden/>
              </w:rPr>
            </w:r>
            <w:r>
              <w:rPr>
                <w:noProof/>
                <w:webHidden/>
              </w:rPr>
              <w:fldChar w:fldCharType="separate"/>
            </w:r>
            <w:r>
              <w:rPr>
                <w:noProof/>
                <w:webHidden/>
              </w:rPr>
              <w:t>5</w:t>
            </w:r>
            <w:r>
              <w:rPr>
                <w:noProof/>
                <w:webHidden/>
              </w:rPr>
              <w:fldChar w:fldCharType="end"/>
            </w:r>
          </w:hyperlink>
        </w:p>
        <w:p w:rsidR="00981DD6" w:rsidRDefault="00981DD6">
          <w:pPr>
            <w:pStyle w:val="TOC1"/>
            <w:tabs>
              <w:tab w:val="right" w:leader="dot" w:pos="9016"/>
            </w:tabs>
            <w:rPr>
              <w:rFonts w:eastAsiaTheme="minorEastAsia"/>
              <w:noProof/>
              <w:lang w:eastAsia="en-GB"/>
            </w:rPr>
          </w:pPr>
          <w:hyperlink w:anchor="_Toc448494662" w:history="1">
            <w:r w:rsidRPr="00C93BE1">
              <w:rPr>
                <w:rStyle w:val="Hyperlink"/>
                <w:noProof/>
              </w:rPr>
              <w:t>2. Waste Acceptance</w:t>
            </w:r>
            <w:r>
              <w:rPr>
                <w:noProof/>
                <w:webHidden/>
              </w:rPr>
              <w:tab/>
            </w:r>
            <w:r>
              <w:rPr>
                <w:noProof/>
                <w:webHidden/>
              </w:rPr>
              <w:fldChar w:fldCharType="begin"/>
            </w:r>
            <w:r>
              <w:rPr>
                <w:noProof/>
                <w:webHidden/>
              </w:rPr>
              <w:instrText xml:space="preserve"> PAGEREF _Toc448494662 \h </w:instrText>
            </w:r>
            <w:r>
              <w:rPr>
                <w:noProof/>
                <w:webHidden/>
              </w:rPr>
            </w:r>
            <w:r>
              <w:rPr>
                <w:noProof/>
                <w:webHidden/>
              </w:rPr>
              <w:fldChar w:fldCharType="separate"/>
            </w:r>
            <w:r>
              <w:rPr>
                <w:noProof/>
                <w:webHidden/>
              </w:rPr>
              <w:t>6</w:t>
            </w:r>
            <w:r>
              <w:rPr>
                <w:noProof/>
                <w:webHidden/>
              </w:rPr>
              <w:fldChar w:fldCharType="end"/>
            </w:r>
          </w:hyperlink>
        </w:p>
        <w:p w:rsidR="00981DD6" w:rsidRDefault="00981DD6">
          <w:pPr>
            <w:pStyle w:val="TOC2"/>
            <w:tabs>
              <w:tab w:val="right" w:leader="dot" w:pos="9016"/>
            </w:tabs>
            <w:rPr>
              <w:rFonts w:eastAsiaTheme="minorEastAsia"/>
              <w:noProof/>
              <w:lang w:eastAsia="en-GB"/>
            </w:rPr>
          </w:pPr>
          <w:hyperlink r:id="rId20" w:anchor="_Toc448494663" w:history="1">
            <w:r w:rsidRPr="00C93BE1">
              <w:rPr>
                <w:rStyle w:val="Hyperlink"/>
                <w:noProof/>
              </w:rPr>
              <w:t>Learning Outcomes</w:t>
            </w:r>
            <w:r>
              <w:rPr>
                <w:noProof/>
                <w:webHidden/>
              </w:rPr>
              <w:tab/>
            </w:r>
            <w:r>
              <w:rPr>
                <w:noProof/>
                <w:webHidden/>
              </w:rPr>
              <w:fldChar w:fldCharType="begin"/>
            </w:r>
            <w:r>
              <w:rPr>
                <w:noProof/>
                <w:webHidden/>
              </w:rPr>
              <w:instrText xml:space="preserve"> PAGEREF _Toc448494663 \h </w:instrText>
            </w:r>
            <w:r>
              <w:rPr>
                <w:noProof/>
                <w:webHidden/>
              </w:rPr>
            </w:r>
            <w:r>
              <w:rPr>
                <w:noProof/>
                <w:webHidden/>
              </w:rPr>
              <w:fldChar w:fldCharType="separate"/>
            </w:r>
            <w:r>
              <w:rPr>
                <w:noProof/>
                <w:webHidden/>
              </w:rPr>
              <w:t>6</w:t>
            </w:r>
            <w:r>
              <w:rPr>
                <w:noProof/>
                <w:webHidden/>
              </w:rPr>
              <w:fldChar w:fldCharType="end"/>
            </w:r>
          </w:hyperlink>
        </w:p>
        <w:p w:rsidR="00981DD6" w:rsidRDefault="00981DD6" w:rsidP="00981DD6">
          <w:pPr>
            <w:pStyle w:val="TOC2"/>
            <w:tabs>
              <w:tab w:val="right" w:leader="dot" w:pos="9016"/>
            </w:tabs>
            <w:rPr>
              <w:rFonts w:eastAsiaTheme="minorEastAsia"/>
              <w:noProof/>
              <w:lang w:eastAsia="en-GB"/>
            </w:rPr>
          </w:pPr>
          <w:hyperlink r:id="rId21" w:anchor="_Toc448494666" w:history="1">
            <w:r w:rsidRPr="00C93BE1">
              <w:rPr>
                <w:rStyle w:val="Hyperlink"/>
                <w:noProof/>
              </w:rPr>
              <w:t>Where do I find this information?</w:t>
            </w:r>
            <w:r>
              <w:rPr>
                <w:noProof/>
                <w:webHidden/>
              </w:rPr>
              <w:tab/>
            </w:r>
            <w:r>
              <w:rPr>
                <w:noProof/>
                <w:webHidden/>
              </w:rPr>
              <w:fldChar w:fldCharType="begin"/>
            </w:r>
            <w:r>
              <w:rPr>
                <w:noProof/>
                <w:webHidden/>
              </w:rPr>
              <w:instrText xml:space="preserve"> PAGEREF _Toc448494666 \h </w:instrText>
            </w:r>
            <w:r>
              <w:rPr>
                <w:noProof/>
                <w:webHidden/>
              </w:rPr>
            </w:r>
            <w:r>
              <w:rPr>
                <w:noProof/>
                <w:webHidden/>
              </w:rPr>
              <w:fldChar w:fldCharType="separate"/>
            </w:r>
            <w:r>
              <w:rPr>
                <w:noProof/>
                <w:webHidden/>
              </w:rPr>
              <w:t>6</w:t>
            </w:r>
            <w:r>
              <w:rPr>
                <w:noProof/>
                <w:webHidden/>
              </w:rPr>
              <w:fldChar w:fldCharType="end"/>
            </w:r>
          </w:hyperlink>
        </w:p>
        <w:p w:rsidR="00981DD6" w:rsidRDefault="00981DD6">
          <w:pPr>
            <w:pStyle w:val="TOC2"/>
            <w:tabs>
              <w:tab w:val="right" w:leader="dot" w:pos="9016"/>
            </w:tabs>
            <w:rPr>
              <w:rFonts w:eastAsiaTheme="minorEastAsia"/>
              <w:noProof/>
              <w:lang w:eastAsia="en-GB"/>
            </w:rPr>
          </w:pPr>
          <w:hyperlink r:id="rId22" w:anchor="_Toc448494665" w:history="1">
            <w:r w:rsidRPr="00C93BE1">
              <w:rPr>
                <w:rStyle w:val="Hyperlink"/>
                <w:noProof/>
              </w:rPr>
              <w:t>Notes</w:t>
            </w:r>
            <w:r>
              <w:rPr>
                <w:noProof/>
                <w:webHidden/>
              </w:rPr>
              <w:tab/>
            </w:r>
            <w:r>
              <w:rPr>
                <w:noProof/>
                <w:webHidden/>
              </w:rPr>
              <w:fldChar w:fldCharType="begin"/>
            </w:r>
            <w:r>
              <w:rPr>
                <w:noProof/>
                <w:webHidden/>
              </w:rPr>
              <w:instrText xml:space="preserve"> PAGEREF _Toc448494665 \h </w:instrText>
            </w:r>
            <w:r>
              <w:rPr>
                <w:noProof/>
                <w:webHidden/>
              </w:rPr>
            </w:r>
            <w:r>
              <w:rPr>
                <w:noProof/>
                <w:webHidden/>
              </w:rPr>
              <w:fldChar w:fldCharType="separate"/>
            </w:r>
            <w:r>
              <w:rPr>
                <w:noProof/>
                <w:webHidden/>
              </w:rPr>
              <w:t>6</w:t>
            </w:r>
            <w:r>
              <w:rPr>
                <w:noProof/>
                <w:webHidden/>
              </w:rPr>
              <w:fldChar w:fldCharType="end"/>
            </w:r>
          </w:hyperlink>
        </w:p>
        <w:p w:rsidR="00981DD6" w:rsidRDefault="00981DD6">
          <w:pPr>
            <w:pStyle w:val="TOC1"/>
            <w:tabs>
              <w:tab w:val="right" w:leader="dot" w:pos="9016"/>
            </w:tabs>
            <w:rPr>
              <w:rFonts w:eastAsiaTheme="minorEastAsia"/>
              <w:noProof/>
              <w:lang w:eastAsia="en-GB"/>
            </w:rPr>
          </w:pPr>
          <w:hyperlink w:anchor="_Toc448494668" w:history="1">
            <w:r w:rsidRPr="00C93BE1">
              <w:rPr>
                <w:rStyle w:val="Hyperlink"/>
                <w:noProof/>
              </w:rPr>
              <w:t>3. Site Infrastructure</w:t>
            </w:r>
            <w:r>
              <w:rPr>
                <w:noProof/>
                <w:webHidden/>
              </w:rPr>
              <w:tab/>
            </w:r>
            <w:r>
              <w:rPr>
                <w:noProof/>
                <w:webHidden/>
              </w:rPr>
              <w:fldChar w:fldCharType="begin"/>
            </w:r>
            <w:r>
              <w:rPr>
                <w:noProof/>
                <w:webHidden/>
              </w:rPr>
              <w:instrText xml:space="preserve"> PAGEREF _Toc448494668 \h </w:instrText>
            </w:r>
            <w:r>
              <w:rPr>
                <w:noProof/>
                <w:webHidden/>
              </w:rPr>
            </w:r>
            <w:r>
              <w:rPr>
                <w:noProof/>
                <w:webHidden/>
              </w:rPr>
              <w:fldChar w:fldCharType="separate"/>
            </w:r>
            <w:r>
              <w:rPr>
                <w:noProof/>
                <w:webHidden/>
              </w:rPr>
              <w:t>7</w:t>
            </w:r>
            <w:r>
              <w:rPr>
                <w:noProof/>
                <w:webHidden/>
              </w:rPr>
              <w:fldChar w:fldCharType="end"/>
            </w:r>
          </w:hyperlink>
        </w:p>
        <w:p w:rsidR="00981DD6" w:rsidRDefault="00981DD6" w:rsidP="00981DD6">
          <w:pPr>
            <w:pStyle w:val="TOC2"/>
            <w:tabs>
              <w:tab w:val="right" w:leader="dot" w:pos="9016"/>
            </w:tabs>
            <w:rPr>
              <w:rFonts w:eastAsiaTheme="minorEastAsia"/>
              <w:noProof/>
              <w:lang w:eastAsia="en-GB"/>
            </w:rPr>
          </w:pPr>
          <w:hyperlink r:id="rId23" w:anchor="_Toc448494667" w:history="1">
            <w:r w:rsidRPr="00C93BE1">
              <w:rPr>
                <w:rStyle w:val="Hyperlink"/>
                <w:noProof/>
              </w:rPr>
              <w:t>Learning Outcomes</w:t>
            </w:r>
            <w:r>
              <w:rPr>
                <w:noProof/>
                <w:webHidden/>
              </w:rPr>
              <w:tab/>
            </w:r>
            <w:r>
              <w:rPr>
                <w:noProof/>
                <w:webHidden/>
              </w:rPr>
              <w:fldChar w:fldCharType="begin"/>
            </w:r>
            <w:r>
              <w:rPr>
                <w:noProof/>
                <w:webHidden/>
              </w:rPr>
              <w:instrText xml:space="preserve"> PAGEREF _Toc448494667 \h </w:instrText>
            </w:r>
            <w:r>
              <w:rPr>
                <w:noProof/>
                <w:webHidden/>
              </w:rPr>
            </w:r>
            <w:r>
              <w:rPr>
                <w:noProof/>
                <w:webHidden/>
              </w:rPr>
              <w:fldChar w:fldCharType="separate"/>
            </w:r>
            <w:r>
              <w:rPr>
                <w:noProof/>
                <w:webHidden/>
              </w:rPr>
              <w:t>7</w:t>
            </w:r>
            <w:r>
              <w:rPr>
                <w:noProof/>
                <w:webHidden/>
              </w:rPr>
              <w:fldChar w:fldCharType="end"/>
            </w:r>
          </w:hyperlink>
        </w:p>
        <w:p w:rsidR="00981DD6" w:rsidRDefault="00981DD6" w:rsidP="00981DD6">
          <w:pPr>
            <w:pStyle w:val="TOC2"/>
            <w:tabs>
              <w:tab w:val="right" w:leader="dot" w:pos="9016"/>
            </w:tabs>
            <w:rPr>
              <w:rFonts w:eastAsiaTheme="minorEastAsia"/>
              <w:noProof/>
              <w:lang w:eastAsia="en-GB"/>
            </w:rPr>
          </w:pPr>
          <w:hyperlink r:id="rId24" w:anchor="_Toc448494670" w:history="1">
            <w:r w:rsidRPr="00C93BE1">
              <w:rPr>
                <w:rStyle w:val="Hyperlink"/>
                <w:noProof/>
              </w:rPr>
              <w:t>Where do I find this information?</w:t>
            </w:r>
            <w:r>
              <w:rPr>
                <w:noProof/>
                <w:webHidden/>
              </w:rPr>
              <w:tab/>
            </w:r>
            <w:r>
              <w:rPr>
                <w:noProof/>
                <w:webHidden/>
              </w:rPr>
              <w:fldChar w:fldCharType="begin"/>
            </w:r>
            <w:r>
              <w:rPr>
                <w:noProof/>
                <w:webHidden/>
              </w:rPr>
              <w:instrText xml:space="preserve"> PAGEREF _Toc448494670 \h </w:instrText>
            </w:r>
            <w:r>
              <w:rPr>
                <w:noProof/>
                <w:webHidden/>
              </w:rPr>
            </w:r>
            <w:r>
              <w:rPr>
                <w:noProof/>
                <w:webHidden/>
              </w:rPr>
              <w:fldChar w:fldCharType="separate"/>
            </w:r>
            <w:r>
              <w:rPr>
                <w:noProof/>
                <w:webHidden/>
              </w:rPr>
              <w:t>7</w:t>
            </w:r>
            <w:r>
              <w:rPr>
                <w:noProof/>
                <w:webHidden/>
              </w:rPr>
              <w:fldChar w:fldCharType="end"/>
            </w:r>
          </w:hyperlink>
        </w:p>
        <w:p w:rsidR="00981DD6" w:rsidRDefault="00981DD6">
          <w:pPr>
            <w:pStyle w:val="TOC2"/>
            <w:tabs>
              <w:tab w:val="right" w:leader="dot" w:pos="9016"/>
            </w:tabs>
            <w:rPr>
              <w:rFonts w:eastAsiaTheme="minorEastAsia"/>
              <w:noProof/>
              <w:lang w:eastAsia="en-GB"/>
            </w:rPr>
          </w:pPr>
          <w:hyperlink r:id="rId25" w:anchor="_Toc448494669" w:history="1">
            <w:r w:rsidRPr="00C93BE1">
              <w:rPr>
                <w:rStyle w:val="Hyperlink"/>
                <w:noProof/>
              </w:rPr>
              <w:t>Notes</w:t>
            </w:r>
            <w:r>
              <w:rPr>
                <w:noProof/>
                <w:webHidden/>
              </w:rPr>
              <w:tab/>
            </w:r>
            <w:r>
              <w:rPr>
                <w:noProof/>
                <w:webHidden/>
              </w:rPr>
              <w:fldChar w:fldCharType="begin"/>
            </w:r>
            <w:r>
              <w:rPr>
                <w:noProof/>
                <w:webHidden/>
              </w:rPr>
              <w:instrText xml:space="preserve"> PAGEREF _Toc448494669 \h </w:instrText>
            </w:r>
            <w:r>
              <w:rPr>
                <w:noProof/>
                <w:webHidden/>
              </w:rPr>
            </w:r>
            <w:r>
              <w:rPr>
                <w:noProof/>
                <w:webHidden/>
              </w:rPr>
              <w:fldChar w:fldCharType="separate"/>
            </w:r>
            <w:r>
              <w:rPr>
                <w:noProof/>
                <w:webHidden/>
              </w:rPr>
              <w:t>7</w:t>
            </w:r>
            <w:r>
              <w:rPr>
                <w:noProof/>
                <w:webHidden/>
              </w:rPr>
              <w:fldChar w:fldCharType="end"/>
            </w:r>
          </w:hyperlink>
        </w:p>
        <w:p w:rsidR="00981DD6" w:rsidRDefault="00981DD6">
          <w:pPr>
            <w:pStyle w:val="TOC1"/>
            <w:tabs>
              <w:tab w:val="right" w:leader="dot" w:pos="9016"/>
            </w:tabs>
            <w:rPr>
              <w:rFonts w:eastAsiaTheme="minorEastAsia"/>
              <w:noProof/>
              <w:lang w:eastAsia="en-GB"/>
            </w:rPr>
          </w:pPr>
          <w:hyperlink w:anchor="_Toc448494672" w:history="1">
            <w:r w:rsidRPr="00C93BE1">
              <w:rPr>
                <w:rStyle w:val="Hyperlink"/>
                <w:noProof/>
              </w:rPr>
              <w:t>4. Incident and Accident Management</w:t>
            </w:r>
            <w:r>
              <w:rPr>
                <w:noProof/>
                <w:webHidden/>
              </w:rPr>
              <w:tab/>
            </w:r>
            <w:r>
              <w:rPr>
                <w:noProof/>
                <w:webHidden/>
              </w:rPr>
              <w:fldChar w:fldCharType="begin"/>
            </w:r>
            <w:r>
              <w:rPr>
                <w:noProof/>
                <w:webHidden/>
              </w:rPr>
              <w:instrText xml:space="preserve"> PAGEREF _Toc448494672 \h </w:instrText>
            </w:r>
            <w:r>
              <w:rPr>
                <w:noProof/>
                <w:webHidden/>
              </w:rPr>
            </w:r>
            <w:r>
              <w:rPr>
                <w:noProof/>
                <w:webHidden/>
              </w:rPr>
              <w:fldChar w:fldCharType="separate"/>
            </w:r>
            <w:r>
              <w:rPr>
                <w:noProof/>
                <w:webHidden/>
              </w:rPr>
              <w:t>8</w:t>
            </w:r>
            <w:r>
              <w:rPr>
                <w:noProof/>
                <w:webHidden/>
              </w:rPr>
              <w:fldChar w:fldCharType="end"/>
            </w:r>
          </w:hyperlink>
        </w:p>
        <w:p w:rsidR="00981DD6" w:rsidRDefault="00981DD6" w:rsidP="00981DD6">
          <w:pPr>
            <w:pStyle w:val="TOC2"/>
            <w:tabs>
              <w:tab w:val="right" w:leader="dot" w:pos="9016"/>
            </w:tabs>
            <w:rPr>
              <w:rFonts w:eastAsiaTheme="minorEastAsia"/>
              <w:noProof/>
              <w:lang w:eastAsia="en-GB"/>
            </w:rPr>
          </w:pPr>
          <w:hyperlink r:id="rId26" w:anchor="_Toc448494671" w:history="1">
            <w:r w:rsidRPr="00C93BE1">
              <w:rPr>
                <w:rStyle w:val="Hyperlink"/>
                <w:noProof/>
              </w:rPr>
              <w:t>Learning Outcomes</w:t>
            </w:r>
            <w:r>
              <w:rPr>
                <w:noProof/>
                <w:webHidden/>
              </w:rPr>
              <w:tab/>
            </w:r>
            <w:r>
              <w:rPr>
                <w:noProof/>
                <w:webHidden/>
              </w:rPr>
              <w:fldChar w:fldCharType="begin"/>
            </w:r>
            <w:r>
              <w:rPr>
                <w:noProof/>
                <w:webHidden/>
              </w:rPr>
              <w:instrText xml:space="preserve"> PAGEREF _Toc448494671 \h </w:instrText>
            </w:r>
            <w:r>
              <w:rPr>
                <w:noProof/>
                <w:webHidden/>
              </w:rPr>
            </w:r>
            <w:r>
              <w:rPr>
                <w:noProof/>
                <w:webHidden/>
              </w:rPr>
              <w:fldChar w:fldCharType="separate"/>
            </w:r>
            <w:r>
              <w:rPr>
                <w:noProof/>
                <w:webHidden/>
              </w:rPr>
              <w:t>8</w:t>
            </w:r>
            <w:r>
              <w:rPr>
                <w:noProof/>
                <w:webHidden/>
              </w:rPr>
              <w:fldChar w:fldCharType="end"/>
            </w:r>
          </w:hyperlink>
        </w:p>
        <w:p w:rsidR="00981DD6" w:rsidRDefault="00981DD6">
          <w:pPr>
            <w:pStyle w:val="TOC2"/>
            <w:tabs>
              <w:tab w:val="right" w:leader="dot" w:pos="9016"/>
            </w:tabs>
            <w:rPr>
              <w:rFonts w:eastAsiaTheme="minorEastAsia"/>
              <w:noProof/>
              <w:lang w:eastAsia="en-GB"/>
            </w:rPr>
          </w:pPr>
          <w:hyperlink r:id="rId27" w:anchor="_Toc448494673" w:history="1">
            <w:r w:rsidRPr="00C93BE1">
              <w:rPr>
                <w:rStyle w:val="Hyperlink"/>
                <w:noProof/>
              </w:rPr>
              <w:t>Where do I find this information?</w:t>
            </w:r>
            <w:r>
              <w:rPr>
                <w:noProof/>
                <w:webHidden/>
              </w:rPr>
              <w:tab/>
            </w:r>
            <w:r>
              <w:rPr>
                <w:noProof/>
                <w:webHidden/>
              </w:rPr>
              <w:fldChar w:fldCharType="begin"/>
            </w:r>
            <w:r>
              <w:rPr>
                <w:noProof/>
                <w:webHidden/>
              </w:rPr>
              <w:instrText xml:space="preserve"> PAGEREF _Toc448494673 \h </w:instrText>
            </w:r>
            <w:r>
              <w:rPr>
                <w:noProof/>
                <w:webHidden/>
              </w:rPr>
            </w:r>
            <w:r>
              <w:rPr>
                <w:noProof/>
                <w:webHidden/>
              </w:rPr>
              <w:fldChar w:fldCharType="separate"/>
            </w:r>
            <w:r>
              <w:rPr>
                <w:noProof/>
                <w:webHidden/>
              </w:rPr>
              <w:t>8</w:t>
            </w:r>
            <w:r>
              <w:rPr>
                <w:noProof/>
                <w:webHidden/>
              </w:rPr>
              <w:fldChar w:fldCharType="end"/>
            </w:r>
          </w:hyperlink>
        </w:p>
        <w:p w:rsidR="00981DD6" w:rsidRDefault="00981DD6">
          <w:pPr>
            <w:pStyle w:val="TOC2"/>
            <w:tabs>
              <w:tab w:val="right" w:leader="dot" w:pos="9016"/>
            </w:tabs>
            <w:rPr>
              <w:rFonts w:eastAsiaTheme="minorEastAsia"/>
              <w:noProof/>
              <w:lang w:eastAsia="en-GB"/>
            </w:rPr>
          </w:pPr>
          <w:hyperlink r:id="rId28" w:anchor="_Toc448494674" w:history="1">
            <w:r w:rsidRPr="00C93BE1">
              <w:rPr>
                <w:rStyle w:val="Hyperlink"/>
                <w:noProof/>
              </w:rPr>
              <w:t>Notes</w:t>
            </w:r>
            <w:r>
              <w:rPr>
                <w:noProof/>
                <w:webHidden/>
              </w:rPr>
              <w:tab/>
            </w:r>
            <w:r>
              <w:rPr>
                <w:noProof/>
                <w:webHidden/>
              </w:rPr>
              <w:fldChar w:fldCharType="begin"/>
            </w:r>
            <w:r>
              <w:rPr>
                <w:noProof/>
                <w:webHidden/>
              </w:rPr>
              <w:instrText xml:space="preserve"> PAGEREF _Toc448494674 \h </w:instrText>
            </w:r>
            <w:r>
              <w:rPr>
                <w:noProof/>
                <w:webHidden/>
              </w:rPr>
            </w:r>
            <w:r>
              <w:rPr>
                <w:noProof/>
                <w:webHidden/>
              </w:rPr>
              <w:fldChar w:fldCharType="separate"/>
            </w:r>
            <w:r>
              <w:rPr>
                <w:noProof/>
                <w:webHidden/>
              </w:rPr>
              <w:t>8</w:t>
            </w:r>
            <w:r>
              <w:rPr>
                <w:noProof/>
                <w:webHidden/>
              </w:rPr>
              <w:fldChar w:fldCharType="end"/>
            </w:r>
          </w:hyperlink>
        </w:p>
        <w:p w:rsidR="00981DD6" w:rsidRDefault="00981DD6">
          <w:pPr>
            <w:pStyle w:val="TOC1"/>
            <w:tabs>
              <w:tab w:val="right" w:leader="dot" w:pos="9016"/>
            </w:tabs>
            <w:rPr>
              <w:rFonts w:eastAsiaTheme="minorEastAsia"/>
              <w:noProof/>
              <w:lang w:eastAsia="en-GB"/>
            </w:rPr>
          </w:pPr>
          <w:hyperlink w:anchor="_Toc448494675" w:history="1">
            <w:r w:rsidRPr="00C93BE1">
              <w:rPr>
                <w:rStyle w:val="Hyperlink"/>
                <w:noProof/>
              </w:rPr>
              <w:t>5. Health and Safety</w:t>
            </w:r>
            <w:r>
              <w:rPr>
                <w:noProof/>
                <w:webHidden/>
              </w:rPr>
              <w:tab/>
            </w:r>
            <w:r>
              <w:rPr>
                <w:noProof/>
                <w:webHidden/>
              </w:rPr>
              <w:fldChar w:fldCharType="begin"/>
            </w:r>
            <w:r>
              <w:rPr>
                <w:noProof/>
                <w:webHidden/>
              </w:rPr>
              <w:instrText xml:space="preserve"> PAGEREF _Toc448494675 \h </w:instrText>
            </w:r>
            <w:r>
              <w:rPr>
                <w:noProof/>
                <w:webHidden/>
              </w:rPr>
            </w:r>
            <w:r>
              <w:rPr>
                <w:noProof/>
                <w:webHidden/>
              </w:rPr>
              <w:fldChar w:fldCharType="separate"/>
            </w:r>
            <w:r>
              <w:rPr>
                <w:noProof/>
                <w:webHidden/>
              </w:rPr>
              <w:t>9</w:t>
            </w:r>
            <w:r>
              <w:rPr>
                <w:noProof/>
                <w:webHidden/>
              </w:rPr>
              <w:fldChar w:fldCharType="end"/>
            </w:r>
          </w:hyperlink>
        </w:p>
        <w:p w:rsidR="00981DD6" w:rsidRDefault="00981DD6">
          <w:pPr>
            <w:pStyle w:val="TOC2"/>
            <w:tabs>
              <w:tab w:val="right" w:leader="dot" w:pos="9016"/>
            </w:tabs>
            <w:rPr>
              <w:rFonts w:eastAsiaTheme="minorEastAsia"/>
              <w:noProof/>
              <w:lang w:eastAsia="en-GB"/>
            </w:rPr>
          </w:pPr>
          <w:hyperlink r:id="rId29" w:anchor="_Toc448494676" w:history="1">
            <w:r w:rsidRPr="00C93BE1">
              <w:rPr>
                <w:rStyle w:val="Hyperlink"/>
                <w:noProof/>
              </w:rPr>
              <w:t>Learning Outcomes</w:t>
            </w:r>
            <w:r>
              <w:rPr>
                <w:noProof/>
                <w:webHidden/>
              </w:rPr>
              <w:tab/>
            </w:r>
            <w:r>
              <w:rPr>
                <w:noProof/>
                <w:webHidden/>
              </w:rPr>
              <w:fldChar w:fldCharType="begin"/>
            </w:r>
            <w:r>
              <w:rPr>
                <w:noProof/>
                <w:webHidden/>
              </w:rPr>
              <w:instrText xml:space="preserve"> PAGEREF _Toc448494676 \h </w:instrText>
            </w:r>
            <w:r>
              <w:rPr>
                <w:noProof/>
                <w:webHidden/>
              </w:rPr>
            </w:r>
            <w:r>
              <w:rPr>
                <w:noProof/>
                <w:webHidden/>
              </w:rPr>
              <w:fldChar w:fldCharType="separate"/>
            </w:r>
            <w:r>
              <w:rPr>
                <w:noProof/>
                <w:webHidden/>
              </w:rPr>
              <w:t>9</w:t>
            </w:r>
            <w:r>
              <w:rPr>
                <w:noProof/>
                <w:webHidden/>
              </w:rPr>
              <w:fldChar w:fldCharType="end"/>
            </w:r>
          </w:hyperlink>
        </w:p>
        <w:p w:rsidR="00981DD6" w:rsidRDefault="00981DD6" w:rsidP="00981DD6">
          <w:pPr>
            <w:pStyle w:val="TOC2"/>
            <w:tabs>
              <w:tab w:val="right" w:leader="dot" w:pos="9016"/>
            </w:tabs>
            <w:rPr>
              <w:rFonts w:eastAsiaTheme="minorEastAsia"/>
              <w:noProof/>
              <w:lang w:eastAsia="en-GB"/>
            </w:rPr>
          </w:pPr>
          <w:hyperlink r:id="rId30" w:anchor="_Toc448494678" w:history="1">
            <w:r w:rsidRPr="00C93BE1">
              <w:rPr>
                <w:rStyle w:val="Hyperlink"/>
                <w:noProof/>
              </w:rPr>
              <w:t>Where do I find this information?</w:t>
            </w:r>
            <w:r>
              <w:rPr>
                <w:noProof/>
                <w:webHidden/>
              </w:rPr>
              <w:tab/>
            </w:r>
            <w:r>
              <w:rPr>
                <w:noProof/>
                <w:webHidden/>
              </w:rPr>
              <w:fldChar w:fldCharType="begin"/>
            </w:r>
            <w:r>
              <w:rPr>
                <w:noProof/>
                <w:webHidden/>
              </w:rPr>
              <w:instrText xml:space="preserve"> PAGEREF _Toc448494678 \h </w:instrText>
            </w:r>
            <w:r>
              <w:rPr>
                <w:noProof/>
                <w:webHidden/>
              </w:rPr>
            </w:r>
            <w:r>
              <w:rPr>
                <w:noProof/>
                <w:webHidden/>
              </w:rPr>
              <w:fldChar w:fldCharType="separate"/>
            </w:r>
            <w:r>
              <w:rPr>
                <w:noProof/>
                <w:webHidden/>
              </w:rPr>
              <w:t>9</w:t>
            </w:r>
            <w:r>
              <w:rPr>
                <w:noProof/>
                <w:webHidden/>
              </w:rPr>
              <w:fldChar w:fldCharType="end"/>
            </w:r>
          </w:hyperlink>
        </w:p>
        <w:p w:rsidR="00981DD6" w:rsidRDefault="00981DD6">
          <w:pPr>
            <w:pStyle w:val="TOC2"/>
            <w:tabs>
              <w:tab w:val="right" w:leader="dot" w:pos="9016"/>
            </w:tabs>
            <w:rPr>
              <w:rFonts w:eastAsiaTheme="minorEastAsia"/>
              <w:noProof/>
              <w:lang w:eastAsia="en-GB"/>
            </w:rPr>
          </w:pPr>
          <w:hyperlink r:id="rId31" w:anchor="_Toc448494677" w:history="1">
            <w:r w:rsidRPr="00C93BE1">
              <w:rPr>
                <w:rStyle w:val="Hyperlink"/>
                <w:noProof/>
              </w:rPr>
              <w:t>Notes</w:t>
            </w:r>
            <w:r>
              <w:rPr>
                <w:noProof/>
                <w:webHidden/>
              </w:rPr>
              <w:tab/>
            </w:r>
            <w:r>
              <w:rPr>
                <w:noProof/>
                <w:webHidden/>
              </w:rPr>
              <w:fldChar w:fldCharType="begin"/>
            </w:r>
            <w:r>
              <w:rPr>
                <w:noProof/>
                <w:webHidden/>
              </w:rPr>
              <w:instrText xml:space="preserve"> PAGEREF _Toc448494677 \h </w:instrText>
            </w:r>
            <w:r>
              <w:rPr>
                <w:noProof/>
                <w:webHidden/>
              </w:rPr>
            </w:r>
            <w:r>
              <w:rPr>
                <w:noProof/>
                <w:webHidden/>
              </w:rPr>
              <w:fldChar w:fldCharType="separate"/>
            </w:r>
            <w:r>
              <w:rPr>
                <w:noProof/>
                <w:webHidden/>
              </w:rPr>
              <w:t>9</w:t>
            </w:r>
            <w:r>
              <w:rPr>
                <w:noProof/>
                <w:webHidden/>
              </w:rPr>
              <w:fldChar w:fldCharType="end"/>
            </w:r>
          </w:hyperlink>
        </w:p>
        <w:p w:rsidR="00EF18F6" w:rsidRDefault="00F432B7" w:rsidP="00146D2D">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0" w:name="_Toc448494654"/>
      <w:r w:rsidRPr="00EF18F6">
        <w:lastRenderedPageBreak/>
        <w:t>Introduction</w:t>
      </w:r>
      <w:bookmarkEnd w:id="0"/>
    </w:p>
    <w:p w:rsidR="00EF18F6" w:rsidRDefault="002D4B84" w:rsidP="002D4B84">
      <w:pPr>
        <w:pStyle w:val="Heading2"/>
      </w:pPr>
      <w:bookmarkStart w:id="1" w:name="_Toc448494655"/>
      <w:r>
        <w:t>About WAMITAB</w:t>
      </w:r>
      <w:bookmarkEnd w:id="1"/>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2" w:name="_Toc448494656"/>
      <w:r>
        <w:t>What is Continuing Competence?</w:t>
      </w:r>
      <w:bookmarkEnd w:id="2"/>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w:t>
      </w:r>
      <w:bookmarkStart w:id="3" w:name="_GoBack"/>
      <w:bookmarkEnd w:id="3"/>
      <w:r>
        <w:t>e to further economic growth.</w:t>
      </w:r>
    </w:p>
    <w:p w:rsidR="003C2F35" w:rsidRDefault="003C2F35" w:rsidP="003C2F35">
      <w:pPr>
        <w:pStyle w:val="Heading2"/>
      </w:pPr>
      <w:bookmarkStart w:id="4" w:name="_Toc406485622"/>
      <w:bookmarkStart w:id="5" w:name="_Toc406486134"/>
      <w:bookmarkStart w:id="6" w:name="_Toc448494657"/>
      <w:r>
        <w:t>About this Revision Summary</w:t>
      </w:r>
      <w:bookmarkEnd w:id="4"/>
      <w:bookmarkEnd w:id="5"/>
      <w:bookmarkEnd w:id="6"/>
    </w:p>
    <w:p w:rsidR="0065409A" w:rsidRDefault="0065409A" w:rsidP="0065409A">
      <w:r>
        <w:t>WAMITAB recognise the diverse needs of learners within the sectors we represent. To support those individuals undertaking their Continuing Competence test, we have developed this revision summary.</w:t>
      </w:r>
    </w:p>
    <w:p w:rsidR="0065409A" w:rsidRDefault="0065409A" w:rsidP="0065409A">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EF18F6" w:rsidRDefault="00F34E79" w:rsidP="00EF18F6">
      <w:pPr>
        <w:pStyle w:val="Heading1"/>
      </w:pPr>
      <w:bookmarkStart w:id="7" w:name="_Toc403032798"/>
      <w:bookmarkStart w:id="8" w:name="_Toc448494658"/>
      <w:r>
        <w:rPr>
          <w:noProof/>
          <w:lang w:eastAsia="en-GB"/>
        </w:rPr>
        <w:lastRenderedPageBreak/>
        <w:pict>
          <v:rect id="_x0000_s1268" style="position:absolute;margin-left:1.05pt;margin-top:33.3pt;width:450.3pt;height:154.15pt;z-index:251850752;mso-position-horizontal-relative:text;mso-position-vertical-relative:text" strokecolor="#c00000">
            <v:textbox style="mso-next-textbox:#_x0000_s1268">
              <w:txbxContent>
                <w:p w:rsidR="00F34E79" w:rsidRPr="00604385" w:rsidRDefault="00F34E79" w:rsidP="007570CB">
                  <w:pPr>
                    <w:pStyle w:val="Heading2"/>
                  </w:pPr>
                  <w:bookmarkStart w:id="9" w:name="_Toc399330759"/>
                  <w:bookmarkStart w:id="10" w:name="_Toc405813400"/>
                  <w:bookmarkStart w:id="11" w:name="_Toc448494659"/>
                  <w:r w:rsidRPr="00604385">
                    <w:t>Learning Outcomes</w:t>
                  </w:r>
                  <w:bookmarkEnd w:id="9"/>
                  <w:bookmarkEnd w:id="10"/>
                  <w:bookmarkEnd w:id="11"/>
                </w:p>
                <w:p w:rsidR="00F34E79" w:rsidRPr="00F34E79" w:rsidRDefault="00F34E79" w:rsidP="00F34E79">
                  <w:r>
                    <w:t xml:space="preserve">1.1 </w:t>
                  </w:r>
                  <w:r w:rsidRPr="00F34E79">
                    <w:t>Know  how to determine if a mirror entry in the EWC is to be classified as non-hazardous or hazardous waste</w:t>
                  </w:r>
                  <w:r>
                    <w:t>.</w:t>
                  </w:r>
                </w:p>
                <w:p w:rsidR="00F34E79" w:rsidRPr="00F34E79" w:rsidRDefault="00F34E79" w:rsidP="00F34E79">
                  <w:r>
                    <w:t xml:space="preserve">1.2 </w:t>
                  </w:r>
                  <w:r w:rsidRPr="00F34E79">
                    <w:t>Know how to apply the waste hierarchy to the management of any residues created from any waste treatment or any waste to be transferred to another facility</w:t>
                  </w:r>
                  <w:r>
                    <w:t>.</w:t>
                  </w:r>
                </w:p>
                <w:p w:rsidR="00F34E79" w:rsidRDefault="00F34E79" w:rsidP="00F34E79">
                  <w:r>
                    <w:t xml:space="preserve">1.3 </w:t>
                  </w:r>
                  <w:r w:rsidRPr="00F34E79">
                    <w:t>Know how to comply with the Waste</w:t>
                  </w:r>
                  <w:r>
                    <w:t xml:space="preserve"> Acceptance Criteria for waste </w:t>
                  </w:r>
                  <w:r w:rsidRPr="00022582">
                    <w:t>generated by treatment processes which is to be transferred to landfill</w:t>
                  </w:r>
                  <w:r>
                    <w:t>.</w:t>
                  </w:r>
                </w:p>
              </w:txbxContent>
            </v:textbox>
          </v:rect>
        </w:pict>
      </w:r>
      <w:r w:rsidR="00E5053A">
        <w:t xml:space="preserve">1. </w:t>
      </w:r>
      <w:bookmarkEnd w:id="7"/>
      <w:r>
        <w:t>Classifying Waste</w:t>
      </w:r>
      <w:bookmarkEnd w:id="8"/>
      <w:r w:rsidR="007570CB">
        <w:t xml:space="preserve"> </w:t>
      </w:r>
    </w:p>
    <w:p w:rsidR="00E104FC" w:rsidRDefault="00E104FC" w:rsidP="00E104FC"/>
    <w:p w:rsidR="006C2741" w:rsidRDefault="006C2741" w:rsidP="00E104FC"/>
    <w:p w:rsidR="006C2741" w:rsidRDefault="00F34E79" w:rsidP="00E104FC">
      <w:pPr>
        <w:sectPr w:rsidR="006C2741" w:rsidSect="00B23191">
          <w:pgSz w:w="11906" w:h="16838"/>
          <w:pgMar w:top="1440" w:right="1440" w:bottom="1440" w:left="1440" w:header="708" w:footer="708" w:gutter="0"/>
          <w:cols w:space="708"/>
          <w:docGrid w:linePitch="360"/>
        </w:sectPr>
      </w:pPr>
      <w:r>
        <w:rPr>
          <w:noProof/>
          <w:lang w:eastAsia="en-GB"/>
        </w:rPr>
        <w:pict>
          <v:rect id="_x0000_s1270" style="position:absolute;margin-left:1.05pt;margin-top:327.7pt;width:450.3pt;height:300.15pt;z-index:251852800" fillcolor="white [3201]" strokecolor="#c0504d [3205]" strokeweight="1pt">
            <v:stroke dashstyle="dash"/>
            <v:shadow color="#868686"/>
            <v:textbox>
              <w:txbxContent>
                <w:p w:rsidR="00F34E79" w:rsidRDefault="00F34E79" w:rsidP="007570CB">
                  <w:pPr>
                    <w:pStyle w:val="Heading2"/>
                  </w:pPr>
                  <w:bookmarkStart w:id="12" w:name="_Toc405813402"/>
                  <w:bookmarkStart w:id="13" w:name="_Toc448494660"/>
                  <w:r>
                    <w:t>Notes</w:t>
                  </w:r>
                  <w:bookmarkEnd w:id="12"/>
                  <w:bookmarkEnd w:id="13"/>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bl>
                <w:p w:rsidR="00F34E79" w:rsidRPr="00141BC4" w:rsidRDefault="00F34E79" w:rsidP="007570CB"/>
              </w:txbxContent>
            </v:textbox>
          </v:rect>
        </w:pict>
      </w:r>
      <w:r>
        <w:rPr>
          <w:noProof/>
          <w:lang w:eastAsia="en-GB"/>
        </w:rPr>
        <w:pict>
          <v:rect id="_x0000_s1269" style="position:absolute;margin-left:65.55pt;margin-top:109.25pt;width:385.8pt;height:209.75pt;z-index:251851776;mso-position-horizontal-relative:text;mso-position-vertical-relative:text" fillcolor="#f2dbdb [661]" stroked="f" strokecolor="#c00000">
            <v:textbox>
              <w:txbxContent>
                <w:p w:rsidR="00F34E79" w:rsidRPr="00604385" w:rsidRDefault="00F34E79" w:rsidP="007570CB">
                  <w:pPr>
                    <w:pStyle w:val="Heading2"/>
                  </w:pPr>
                  <w:bookmarkStart w:id="14" w:name="_Toc405813401"/>
                  <w:bookmarkStart w:id="15" w:name="_Toc448494661"/>
                  <w:r>
                    <w:t>Where do I find this information?</w:t>
                  </w:r>
                  <w:bookmarkEnd w:id="14"/>
                  <w:bookmarkEnd w:id="15"/>
                </w:p>
                <w:p w:rsidR="00F34E79" w:rsidRPr="00F34E79" w:rsidRDefault="00F34E79" w:rsidP="00F34E79">
                  <w:hyperlink r:id="rId32" w:history="1">
                    <w:r w:rsidRPr="00F34E79">
                      <w:rPr>
                        <w:rStyle w:val="Hyperlink"/>
                      </w:rPr>
                      <w:t>GOV.UK Classify different types of waste</w:t>
                    </w:r>
                  </w:hyperlink>
                </w:p>
                <w:p w:rsidR="00F34E79" w:rsidRPr="00F34E79" w:rsidRDefault="00F34E79" w:rsidP="00F34E79">
                  <w:hyperlink r:id="rId33" w:history="1">
                    <w:r w:rsidRPr="00F34E79">
                      <w:rPr>
                        <w:rStyle w:val="Hyperlink"/>
                      </w:rPr>
                      <w:t>GOV.UK  Hazardous Waste Classification Technical Guidance</w:t>
                    </w:r>
                  </w:hyperlink>
                </w:p>
                <w:p w:rsidR="00F34E79" w:rsidRPr="00F34E79" w:rsidRDefault="00F34E79" w:rsidP="00F34E79">
                  <w:hyperlink r:id="rId34" w:history="1">
                    <w:r w:rsidRPr="00F34E79">
                      <w:rPr>
                        <w:rStyle w:val="Hyperlink"/>
                      </w:rPr>
                      <w:t>GOV.UK Waste Acceptance at Landfill</w:t>
                    </w:r>
                  </w:hyperlink>
                  <w:r w:rsidRPr="00F34E79">
                    <w:t xml:space="preserve"> </w:t>
                  </w:r>
                </w:p>
                <w:p w:rsidR="00F34E79" w:rsidRPr="00F34E79" w:rsidRDefault="00F34E79" w:rsidP="00F34E79">
                  <w:hyperlink r:id="rId35" w:history="1">
                    <w:r w:rsidRPr="00F34E79">
                      <w:rPr>
                        <w:rStyle w:val="Hyperlink"/>
                      </w:rPr>
                      <w:t>GOV.UK Waste legislation and Regulations</w:t>
                    </w:r>
                  </w:hyperlink>
                  <w:r w:rsidRPr="00F34E79">
                    <w:t xml:space="preserve"> </w:t>
                  </w:r>
                </w:p>
                <w:p w:rsidR="00F34E79" w:rsidRPr="00F34E79" w:rsidRDefault="00F34E79" w:rsidP="00F34E79">
                  <w:hyperlink r:id="rId36" w:history="1">
                    <w:r w:rsidRPr="00F34E79">
                      <w:rPr>
                        <w:rStyle w:val="Hyperlink"/>
                      </w:rPr>
                      <w:t>DEFRA:  Waste Hierarchy Guidance</w:t>
                    </w:r>
                  </w:hyperlink>
                </w:p>
                <w:p w:rsidR="00F34E79" w:rsidRPr="00F34E79" w:rsidRDefault="00F34E79" w:rsidP="00F34E79">
                  <w:hyperlink r:id="rId37" w:history="1">
                    <w:r w:rsidRPr="00F34E79">
                      <w:rPr>
                        <w:rStyle w:val="Hyperlink"/>
                      </w:rPr>
                      <w:t>GOV.UK SR2008 No3</w:t>
                    </w:r>
                  </w:hyperlink>
                </w:p>
                <w:p w:rsidR="00F34E79" w:rsidRPr="00F34E79" w:rsidRDefault="00F34E79" w:rsidP="00F34E79">
                  <w:hyperlink r:id="rId38" w:history="1">
                    <w:r w:rsidRPr="00F34E79">
                      <w:rPr>
                        <w:rStyle w:val="Hyperlink"/>
                      </w:rPr>
                      <w:t>GOV.UK SR2015 No 6</w:t>
                    </w:r>
                  </w:hyperlink>
                </w:p>
                <w:p w:rsidR="00F34E79" w:rsidRDefault="00F34E79" w:rsidP="007570CB"/>
              </w:txbxContent>
            </v:textbox>
          </v:rect>
        </w:pict>
      </w:r>
      <w:r>
        <w:rPr>
          <w:noProof/>
          <w:lang w:eastAsia="en-GB"/>
        </w:rPr>
        <w:drawing>
          <wp:anchor distT="0" distB="0" distL="114300" distR="114300" simplePos="0" relativeHeight="251855872" behindDoc="0" locked="0" layoutInCell="1" allowOverlap="1" wp14:anchorId="43DFFE9D" wp14:editId="0337957F">
            <wp:simplePos x="0" y="0"/>
            <wp:positionH relativeFrom="column">
              <wp:posOffset>-17145</wp:posOffset>
            </wp:positionH>
            <wp:positionV relativeFrom="paragraph">
              <wp:posOffset>1379220</wp:posOffset>
            </wp:positionV>
            <wp:extent cx="812165" cy="819150"/>
            <wp:effectExtent l="0" t="0" r="0" b="0"/>
            <wp:wrapNone/>
            <wp:docPr id="30"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sidR="007570CB">
        <w:rPr>
          <w:noProof/>
          <w:lang w:eastAsia="en-GB"/>
        </w:rPr>
        <w:drawing>
          <wp:anchor distT="0" distB="0" distL="114300" distR="114300" simplePos="0" relativeHeight="251854848" behindDoc="0" locked="0" layoutInCell="1" allowOverlap="1">
            <wp:simplePos x="0" y="0"/>
            <wp:positionH relativeFrom="column">
              <wp:posOffset>5341677</wp:posOffset>
            </wp:positionH>
            <wp:positionV relativeFrom="paragraph">
              <wp:posOffset>-1092209</wp:posOffset>
            </wp:positionV>
            <wp:extent cx="827111" cy="818865"/>
            <wp:effectExtent l="19050" t="0" r="0" b="0"/>
            <wp:wrapNone/>
            <wp:docPr id="32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E5053A" w:rsidRDefault="007570CB" w:rsidP="00E5053A">
      <w:pPr>
        <w:pStyle w:val="Heading1"/>
      </w:pPr>
      <w:bookmarkStart w:id="16" w:name="_Toc403032839"/>
      <w:bookmarkStart w:id="17" w:name="_Toc448494662"/>
      <w:r>
        <w:rPr>
          <w:noProof/>
          <w:lang w:eastAsia="en-GB"/>
        </w:rPr>
        <w:lastRenderedPageBreak/>
        <w:drawing>
          <wp:anchor distT="0" distB="0" distL="114300" distR="114300" simplePos="0" relativeHeight="251863040" behindDoc="0" locked="0" layoutInCell="1" allowOverlap="1" wp14:anchorId="4FCD6123" wp14:editId="15145EC6">
            <wp:simplePos x="0" y="0"/>
            <wp:positionH relativeFrom="column">
              <wp:posOffset>5347335</wp:posOffset>
            </wp:positionH>
            <wp:positionV relativeFrom="paragraph">
              <wp:posOffset>31115</wp:posOffset>
            </wp:positionV>
            <wp:extent cx="831850" cy="819785"/>
            <wp:effectExtent l="19050" t="0" r="6350" b="0"/>
            <wp:wrapNone/>
            <wp:docPr id="32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31850" cy="819785"/>
                    </a:xfrm>
                    <a:prstGeom prst="rect">
                      <a:avLst/>
                    </a:prstGeom>
                    <a:noFill/>
                    <a:ln w="9525">
                      <a:noFill/>
                      <a:miter lim="800000"/>
                      <a:headEnd/>
                      <a:tailEnd/>
                    </a:ln>
                  </pic:spPr>
                </pic:pic>
              </a:graphicData>
            </a:graphic>
          </wp:anchor>
        </w:drawing>
      </w:r>
      <w:r w:rsidR="00E5053A">
        <w:t xml:space="preserve">2. </w:t>
      </w:r>
      <w:bookmarkEnd w:id="16"/>
      <w:r w:rsidR="00F34E79">
        <w:t>Waste Acceptance</w:t>
      </w:r>
      <w:bookmarkEnd w:id="17"/>
    </w:p>
    <w:p w:rsidR="00E5053A" w:rsidRDefault="00F34E79" w:rsidP="00604385">
      <w:pPr>
        <w:pStyle w:val="Heading1"/>
      </w:pPr>
      <w:bookmarkStart w:id="18" w:name="_Toc448494664"/>
      <w:r>
        <w:rPr>
          <w:noProof/>
          <w:lang w:eastAsia="en-GB"/>
        </w:rPr>
        <w:pict>
          <v:rect id="_x0000_s1271" style="position:absolute;margin-left:-.6pt;margin-top:0;width:450.3pt;height:213.5pt;z-index:251858944;mso-position-horizontal-relative:text;mso-position-vertical-relative:text" strokecolor="#c00000">
            <v:textbox style="mso-next-textbox:#_x0000_s1271">
              <w:txbxContent>
                <w:p w:rsidR="00F34E79" w:rsidRPr="00604385" w:rsidRDefault="00F34E79" w:rsidP="007570CB">
                  <w:pPr>
                    <w:pStyle w:val="Heading2"/>
                  </w:pPr>
                  <w:bookmarkStart w:id="19" w:name="_Toc448494663"/>
                  <w:r w:rsidRPr="00604385">
                    <w:t>Learning Outcomes</w:t>
                  </w:r>
                  <w:bookmarkEnd w:id="19"/>
                </w:p>
                <w:p w:rsidR="00F34E79" w:rsidRPr="00F34E79" w:rsidRDefault="00F34E79" w:rsidP="00F34E79">
                  <w:r>
                    <w:t xml:space="preserve">2.1 </w:t>
                  </w:r>
                  <w:r w:rsidRPr="00F34E79">
                    <w:t>Know how to manage wastes as they are received on site</w:t>
                  </w:r>
                  <w:r>
                    <w:t>.</w:t>
                  </w:r>
                  <w:r w:rsidRPr="00F34E79">
                    <w:t xml:space="preserve"> </w:t>
                  </w:r>
                </w:p>
                <w:p w:rsidR="00F34E79" w:rsidRPr="00F34E79" w:rsidRDefault="00F34E79" w:rsidP="00F34E79">
                  <w:r>
                    <w:t xml:space="preserve">2.2 </w:t>
                  </w:r>
                  <w:r w:rsidRPr="00F34E79">
                    <w:t>Know the checks required before wastes can be accepted on site</w:t>
                  </w:r>
                  <w:r>
                    <w:t>.</w:t>
                  </w:r>
                </w:p>
                <w:p w:rsidR="00F34E79" w:rsidRPr="00F34E79" w:rsidRDefault="00F34E79" w:rsidP="00F34E79">
                  <w:r>
                    <w:t xml:space="preserve">2.3 </w:t>
                  </w:r>
                  <w:r w:rsidRPr="00F34E79">
                    <w:t>Know how to handle waste streams which contain non-compliant waste and are to be rejected</w:t>
                  </w:r>
                  <w:r>
                    <w:t>.</w:t>
                  </w:r>
                </w:p>
                <w:p w:rsidR="00F34E79" w:rsidRPr="00F34E79" w:rsidRDefault="00F34E79" w:rsidP="00F34E79">
                  <w:r>
                    <w:t xml:space="preserve">2.4 </w:t>
                  </w:r>
                  <w:r w:rsidRPr="00F34E79">
                    <w:t>Know who is responsible for describing and classifying the</w:t>
                  </w:r>
                  <w:r>
                    <w:t xml:space="preserve"> waste.</w:t>
                  </w:r>
                </w:p>
                <w:p w:rsidR="00F34E79" w:rsidRPr="00F34E79" w:rsidRDefault="00F34E79" w:rsidP="00F34E79">
                  <w:r>
                    <w:t xml:space="preserve">2.5 </w:t>
                  </w:r>
                  <w:r w:rsidRPr="00F34E79">
                    <w:t>Know requirements for keeping an audit trail of wastes from pre-acceptance to treatment and/or removal off site</w:t>
                  </w:r>
                  <w:r>
                    <w:t>.</w:t>
                  </w:r>
                </w:p>
                <w:p w:rsidR="00F34E79" w:rsidRPr="00F34E79" w:rsidRDefault="00F34E79" w:rsidP="00F34E79">
                  <w:r>
                    <w:t xml:space="preserve">2.6 </w:t>
                  </w:r>
                  <w:r w:rsidRPr="00F34E79">
                    <w:t>Know when additional requirements for pre-acceptance checks should be applied</w:t>
                  </w:r>
                  <w:r>
                    <w:t>.</w:t>
                  </w:r>
                </w:p>
              </w:txbxContent>
            </v:textbox>
          </v:rect>
        </w:pict>
      </w:r>
      <w:bookmarkEnd w:id="18"/>
    </w:p>
    <w:p w:rsidR="007570CB" w:rsidRDefault="007570CB" w:rsidP="007570CB"/>
    <w:p w:rsidR="007570CB" w:rsidRPr="007570CB" w:rsidRDefault="00F34E79" w:rsidP="007570CB">
      <w:pPr>
        <w:sectPr w:rsidR="007570CB" w:rsidRPr="007570CB" w:rsidSect="00B23191">
          <w:pgSz w:w="11906" w:h="16838"/>
          <w:pgMar w:top="1440" w:right="1440" w:bottom="1440" w:left="1440" w:header="708" w:footer="708" w:gutter="0"/>
          <w:cols w:space="708"/>
          <w:docGrid w:linePitch="360"/>
        </w:sectPr>
      </w:pPr>
      <w:r>
        <w:rPr>
          <w:noProof/>
          <w:lang w:eastAsia="en-GB"/>
        </w:rPr>
        <w:pict>
          <v:rect id="_x0000_s1276" style="position:absolute;margin-left:-.6pt;margin-top:341.95pt;width:450.3pt;height:272.1pt;z-index:251870208" fillcolor="white [3201]" strokecolor="#c0504d [3205]" strokeweight="1pt">
            <v:stroke dashstyle="dash"/>
            <v:shadow color="#868686"/>
            <v:textbox>
              <w:txbxContent>
                <w:p w:rsidR="00F34E79" w:rsidRDefault="00F34E79" w:rsidP="00277475">
                  <w:pPr>
                    <w:pStyle w:val="Heading2"/>
                  </w:pPr>
                  <w:bookmarkStart w:id="20" w:name="_Toc448494665"/>
                  <w:r>
                    <w:t>Notes</w:t>
                  </w:r>
                  <w:bookmarkEnd w:id="2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bl>
                <w:p w:rsidR="00F34E79" w:rsidRPr="00141BC4" w:rsidRDefault="00F34E79" w:rsidP="00277475"/>
              </w:txbxContent>
            </v:textbox>
          </v:rect>
        </w:pict>
      </w:r>
      <w:r>
        <w:rPr>
          <w:noProof/>
          <w:lang w:eastAsia="en-GB"/>
        </w:rPr>
        <w:pict>
          <v:rect id="_x0000_s1272" style="position:absolute;margin-left:63.9pt;margin-top:158.2pt;width:385.8pt;height:176.3pt;z-index:251859968;mso-position-horizontal-relative:text;mso-position-vertical-relative:text" fillcolor="#f2dbdb [661]" stroked="f" strokecolor="#c00000">
            <v:textbox>
              <w:txbxContent>
                <w:p w:rsidR="00F34E79" w:rsidRPr="00604385" w:rsidRDefault="00F34E79" w:rsidP="007570CB">
                  <w:pPr>
                    <w:pStyle w:val="Heading2"/>
                  </w:pPr>
                  <w:bookmarkStart w:id="21" w:name="_Toc448494666"/>
                  <w:r>
                    <w:t>Where do I find this information?</w:t>
                  </w:r>
                  <w:bookmarkEnd w:id="21"/>
                </w:p>
                <w:p w:rsidR="00F34E79" w:rsidRPr="00F34E79" w:rsidRDefault="00F34E79" w:rsidP="00F34E79">
                  <w:pPr>
                    <w:rPr>
                      <w:rStyle w:val="Hyperlink"/>
                    </w:rPr>
                  </w:pPr>
                  <w:r w:rsidRPr="00F34E79">
                    <w:fldChar w:fldCharType="begin"/>
                  </w:r>
                  <w:r w:rsidRPr="00F34E79">
                    <w:instrText xml:space="preserve"> HYPERLINK "https://www.gov.uk/government/publications/how-to-comply-with-your-environmental-permit" </w:instrText>
                  </w:r>
                  <w:r w:rsidRPr="00F34E79">
                    <w:fldChar w:fldCharType="separate"/>
                  </w:r>
                  <w:r w:rsidRPr="00F34E79">
                    <w:rPr>
                      <w:rStyle w:val="Hyperlink"/>
                    </w:rPr>
                    <w:t>GOV.UK –</w:t>
                  </w:r>
                  <w:r w:rsidRPr="00F34E79">
                    <w:rPr>
                      <w:rStyle w:val="Hyperlink"/>
                    </w:rPr>
                    <w:t xml:space="preserve"> </w:t>
                  </w:r>
                  <w:r w:rsidRPr="00F34E79">
                    <w:rPr>
                      <w:rStyle w:val="Hyperlink"/>
                    </w:rPr>
                    <w:t>How to co</w:t>
                  </w:r>
                  <w:r w:rsidRPr="00F34E79">
                    <w:rPr>
                      <w:rStyle w:val="Hyperlink"/>
                    </w:rPr>
                    <w:t>m</w:t>
                  </w:r>
                  <w:r w:rsidRPr="00F34E79">
                    <w:rPr>
                      <w:rStyle w:val="Hyperlink"/>
                    </w:rPr>
                    <w:t>ply with your environmental permit.</w:t>
                  </w:r>
                </w:p>
                <w:p w:rsidR="00F34E79" w:rsidRPr="00F34E79" w:rsidRDefault="00F34E79" w:rsidP="00F34E79">
                  <w:r w:rsidRPr="00F34E79">
                    <w:fldChar w:fldCharType="end"/>
                  </w:r>
                  <w:hyperlink r:id="rId41" w:history="1">
                    <w:r w:rsidRPr="00F34E79">
                      <w:rPr>
                        <w:rStyle w:val="Hyperlink"/>
                      </w:rPr>
                      <w:t>GOV.UK Business and commercial waste – Duty of Care</w:t>
                    </w:r>
                  </w:hyperlink>
                </w:p>
                <w:p w:rsidR="00F34E79" w:rsidRPr="00F34E79" w:rsidRDefault="00F34E79" w:rsidP="00F34E79">
                  <w:hyperlink r:id="rId42" w:history="1">
                    <w:r w:rsidRPr="00F34E79">
                      <w:rPr>
                        <w:rStyle w:val="Hyperlink"/>
                      </w:rPr>
                      <w:t>GOV.UK Sector Guidance Note S5.06: recovery and disposal of hazardous and non-</w:t>
                    </w:r>
                    <w:r w:rsidRPr="00F34E79">
                      <w:rPr>
                        <w:rStyle w:val="Hyperlink"/>
                      </w:rPr>
                      <w:t>h</w:t>
                    </w:r>
                    <w:r w:rsidRPr="00F34E79">
                      <w:rPr>
                        <w:rStyle w:val="Hyperlink"/>
                      </w:rPr>
                      <w:t>azardous waste</w:t>
                    </w:r>
                  </w:hyperlink>
                </w:p>
                <w:p w:rsidR="00F34E79" w:rsidRPr="00F34E79" w:rsidRDefault="00F34E79" w:rsidP="00F34E79">
                  <w:hyperlink r:id="rId43" w:history="1">
                    <w:r w:rsidRPr="00F34E79">
                      <w:rPr>
                        <w:rStyle w:val="Hyperlink"/>
                      </w:rPr>
                      <w:t>GOV.UK SR2008 No3</w:t>
                    </w:r>
                  </w:hyperlink>
                </w:p>
                <w:p w:rsidR="00F34E79" w:rsidRPr="00F34E79" w:rsidRDefault="00F34E79" w:rsidP="00F34E79">
                  <w:hyperlink r:id="rId44" w:history="1">
                    <w:r w:rsidRPr="00F34E79">
                      <w:rPr>
                        <w:rStyle w:val="Hyperlink"/>
                      </w:rPr>
                      <w:t>GOV.UK SR2015 No 6</w:t>
                    </w:r>
                  </w:hyperlink>
                </w:p>
                <w:p w:rsidR="00F34E79" w:rsidRDefault="00F34E79" w:rsidP="00277475"/>
              </w:txbxContent>
            </v:textbox>
          </v:rect>
        </w:pict>
      </w:r>
      <w:r>
        <w:rPr>
          <w:noProof/>
          <w:lang w:eastAsia="en-GB"/>
        </w:rPr>
        <w:drawing>
          <wp:anchor distT="0" distB="0" distL="114300" distR="114300" simplePos="0" relativeHeight="251862016" behindDoc="0" locked="0" layoutInCell="1" allowOverlap="1" wp14:anchorId="1D241553" wp14:editId="0C52D890">
            <wp:simplePos x="0" y="0"/>
            <wp:positionH relativeFrom="column">
              <wp:posOffset>-1905</wp:posOffset>
            </wp:positionH>
            <wp:positionV relativeFrom="paragraph">
              <wp:posOffset>1982470</wp:posOffset>
            </wp:positionV>
            <wp:extent cx="812165" cy="819150"/>
            <wp:effectExtent l="0" t="0" r="0" b="0"/>
            <wp:wrapNone/>
            <wp:docPr id="32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E5053A" w:rsidRDefault="00F34E79" w:rsidP="00E43493">
      <w:pPr>
        <w:pStyle w:val="Heading1"/>
      </w:pPr>
      <w:bookmarkStart w:id="22" w:name="_Toc403032845"/>
      <w:bookmarkStart w:id="23" w:name="_Toc448494668"/>
      <w:r>
        <w:rPr>
          <w:noProof/>
          <w:lang w:eastAsia="en-GB"/>
        </w:rPr>
        <w:lastRenderedPageBreak/>
        <w:pict>
          <v:rect id="_x0000_s1273" style="position:absolute;margin-left:-.95pt;margin-top:33.3pt;width:450.3pt;height:228.65pt;z-index:251864064;mso-position-horizontal-relative:text;mso-position-vertical-relative:text" strokecolor="#c00000">
            <v:textbox style="mso-next-textbox:#_x0000_s1273">
              <w:txbxContent>
                <w:p w:rsidR="00F34E79" w:rsidRPr="00604385" w:rsidRDefault="00F34E79" w:rsidP="00277475">
                  <w:pPr>
                    <w:pStyle w:val="Heading2"/>
                  </w:pPr>
                  <w:bookmarkStart w:id="24" w:name="_Toc448494667"/>
                  <w:r w:rsidRPr="00604385">
                    <w:t>Learning Outcomes</w:t>
                  </w:r>
                  <w:bookmarkEnd w:id="24"/>
                </w:p>
                <w:p w:rsidR="00F34E79" w:rsidRPr="00F34E79" w:rsidRDefault="00F34E79" w:rsidP="00F34E79">
                  <w:r>
                    <w:t xml:space="preserve">3.1 </w:t>
                  </w:r>
                  <w:r w:rsidRPr="00F34E79">
                    <w:t>Know the requirements for infrastructure in areas used to store non-hazardous wastes</w:t>
                  </w:r>
                  <w:r>
                    <w:t>.</w:t>
                  </w:r>
                </w:p>
                <w:p w:rsidR="00F34E79" w:rsidRPr="00F34E79" w:rsidRDefault="00F34E79" w:rsidP="00F34E79">
                  <w:r>
                    <w:t xml:space="preserve">3.2 </w:t>
                  </w:r>
                  <w:r w:rsidRPr="00F34E79">
                    <w:t>Know the requirements for infrastructure in areas where treatment of non-hazardous wastes takes place</w:t>
                  </w:r>
                  <w:r>
                    <w:t>.</w:t>
                  </w:r>
                </w:p>
                <w:p w:rsidR="00F34E79" w:rsidRPr="00F34E79" w:rsidRDefault="00F34E79" w:rsidP="00F34E79">
                  <w:r>
                    <w:t xml:space="preserve">3.3 </w:t>
                  </w:r>
                  <w:r w:rsidRPr="00F34E79">
                    <w:t>Know the requirements for containers used to store non-hazardous wastes</w:t>
                  </w:r>
                  <w:r>
                    <w:t>.</w:t>
                  </w:r>
                </w:p>
                <w:p w:rsidR="00F34E79" w:rsidRPr="00F34E79" w:rsidRDefault="00F34E79" w:rsidP="00F34E79">
                  <w:r>
                    <w:t xml:space="preserve">3.4 </w:t>
                  </w:r>
                  <w:r w:rsidRPr="00F34E79">
                    <w:t>Know the storage requirements for liquids in secondary containment systems</w:t>
                  </w:r>
                  <w:r>
                    <w:t>.</w:t>
                  </w:r>
                  <w:r w:rsidRPr="00F34E79">
                    <w:t xml:space="preserve"> </w:t>
                  </w:r>
                </w:p>
                <w:p w:rsidR="00F34E79" w:rsidRPr="00F34E79" w:rsidRDefault="00F34E79" w:rsidP="00F34E79">
                  <w:r>
                    <w:t xml:space="preserve">3.5 </w:t>
                  </w:r>
                  <w:r w:rsidRPr="00F34E79">
                    <w:t>Know the potential safeguards for managing the storage of combustible waste in order to prevent fire or to mitigate its effects</w:t>
                  </w:r>
                  <w:r>
                    <w:t>.</w:t>
                  </w:r>
                </w:p>
                <w:p w:rsidR="00F34E79" w:rsidRPr="00F34E79" w:rsidRDefault="00F34E79" w:rsidP="00F34E79">
                  <w:r>
                    <w:t xml:space="preserve">3.6 </w:t>
                  </w:r>
                  <w:r w:rsidRPr="00F34E79">
                    <w:t>Know the information required regarding site drainage and its maintenance within a site management system</w:t>
                  </w:r>
                  <w:r>
                    <w:t>.</w:t>
                  </w:r>
                </w:p>
              </w:txbxContent>
            </v:textbox>
          </v:rect>
        </w:pict>
      </w:r>
      <w:r w:rsidR="00277475">
        <w:rPr>
          <w:noProof/>
          <w:lang w:eastAsia="en-GB"/>
        </w:rPr>
        <w:drawing>
          <wp:anchor distT="0" distB="0" distL="114300" distR="114300" simplePos="0" relativeHeight="251868160" behindDoc="0" locked="0" layoutInCell="1" allowOverlap="1" wp14:anchorId="3612D8ED" wp14:editId="0C18D710">
            <wp:simplePos x="0" y="0"/>
            <wp:positionH relativeFrom="column">
              <wp:posOffset>5343525</wp:posOffset>
            </wp:positionH>
            <wp:positionV relativeFrom="paragraph">
              <wp:posOffset>27305</wp:posOffset>
            </wp:positionV>
            <wp:extent cx="836930" cy="818515"/>
            <wp:effectExtent l="19050" t="0" r="1270" b="0"/>
            <wp:wrapNone/>
            <wp:docPr id="333"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36930" cy="818515"/>
                    </a:xfrm>
                    <a:prstGeom prst="rect">
                      <a:avLst/>
                    </a:prstGeom>
                    <a:noFill/>
                    <a:ln w="9525">
                      <a:noFill/>
                      <a:miter lim="800000"/>
                      <a:headEnd/>
                      <a:tailEnd/>
                    </a:ln>
                  </pic:spPr>
                </pic:pic>
              </a:graphicData>
            </a:graphic>
          </wp:anchor>
        </w:drawing>
      </w:r>
      <w:r w:rsidR="00E5053A">
        <w:t xml:space="preserve">3. </w:t>
      </w:r>
      <w:bookmarkEnd w:id="22"/>
      <w:r w:rsidR="00514D33">
        <w:t>Site Infrastructure</w:t>
      </w:r>
      <w:bookmarkEnd w:id="23"/>
      <w:r w:rsidR="00514D33">
        <w:t xml:space="preserve"> </w:t>
      </w:r>
    </w:p>
    <w:p w:rsidR="00277475" w:rsidRDefault="00277475" w:rsidP="00277475"/>
    <w:p w:rsidR="00277475" w:rsidRDefault="00F34E79" w:rsidP="00277475">
      <w:r>
        <w:rPr>
          <w:noProof/>
          <w:lang w:eastAsia="en-GB"/>
        </w:rPr>
        <w:pict>
          <v:rect id="_x0000_s1275" style="position:absolute;margin-left:-.95pt;margin-top:461.15pt;width:450.3pt;height:192.2pt;z-index:251866112;mso-position-horizontal-relative:text;mso-position-vertical-relative:text" fillcolor="white [3201]" strokecolor="#c0504d [3205]" strokeweight="1pt">
            <v:stroke dashstyle="dash"/>
            <v:shadow color="#868686"/>
            <v:textbox>
              <w:txbxContent>
                <w:p w:rsidR="00F34E79" w:rsidRDefault="00F34E79" w:rsidP="00277475">
                  <w:pPr>
                    <w:pStyle w:val="Heading2"/>
                  </w:pPr>
                  <w:bookmarkStart w:id="25" w:name="_Toc448494669"/>
                  <w:r>
                    <w:t>Notes</w:t>
                  </w:r>
                  <w:bookmarkEnd w:id="2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bl>
                <w:p w:rsidR="00F34E79" w:rsidRPr="00141BC4" w:rsidRDefault="00F34E79" w:rsidP="00277475"/>
              </w:txbxContent>
            </v:textbox>
          </v:rect>
        </w:pict>
      </w:r>
      <w:r>
        <w:rPr>
          <w:noProof/>
          <w:lang w:eastAsia="en-GB"/>
        </w:rPr>
        <w:pict>
          <v:rect id="_x0000_s1274" style="position:absolute;margin-left:63.55pt;margin-top:209.15pt;width:385.8pt;height:240.85pt;z-index:251865088;mso-position-horizontal-relative:text;mso-position-vertical-relative:text" fillcolor="#f2dbdb [661]" stroked="f" strokecolor="#c00000">
            <v:textbox>
              <w:txbxContent>
                <w:p w:rsidR="00F34E79" w:rsidRPr="00604385" w:rsidRDefault="00F34E79" w:rsidP="00277475">
                  <w:pPr>
                    <w:pStyle w:val="Heading2"/>
                  </w:pPr>
                  <w:bookmarkStart w:id="26" w:name="_Toc448494670"/>
                  <w:r>
                    <w:t>Where do I find this information?</w:t>
                  </w:r>
                  <w:bookmarkEnd w:id="26"/>
                </w:p>
                <w:p w:rsidR="00F34E79" w:rsidRPr="00F34E79" w:rsidRDefault="00F34E79" w:rsidP="00F34E79">
                  <w:hyperlink r:id="rId45" w:history="1">
                    <w:r w:rsidRPr="00F34E79">
                      <w:rPr>
                        <w:rStyle w:val="Hyperlink"/>
                      </w:rPr>
                      <w:t>GOV.UK How to comply with your environmental permit</w:t>
                    </w:r>
                  </w:hyperlink>
                </w:p>
                <w:p w:rsidR="00F34E79" w:rsidRPr="00F34E79" w:rsidRDefault="00F34E79" w:rsidP="00F34E79">
                  <w:hyperlink r:id="rId46" w:history="1">
                    <w:r w:rsidRPr="00F34E79">
                      <w:rPr>
                        <w:rStyle w:val="Hyperlink"/>
                      </w:rPr>
                      <w:t>Understanding permeable and impermeable surfaces: Technical report on surfacing options and cost benefit analysis</w:t>
                    </w:r>
                  </w:hyperlink>
                </w:p>
                <w:p w:rsidR="00F34E79" w:rsidRPr="00F34E79" w:rsidRDefault="00F34E79" w:rsidP="00F34E79">
                  <w:hyperlink r:id="rId47" w:history="1">
                    <w:r w:rsidRPr="00F34E79">
                      <w:rPr>
                        <w:rStyle w:val="Hyperlink"/>
                      </w:rPr>
                      <w:t>Above Groun</w:t>
                    </w:r>
                    <w:r w:rsidRPr="00F34E79">
                      <w:rPr>
                        <w:rStyle w:val="Hyperlink"/>
                      </w:rPr>
                      <w:t>d</w:t>
                    </w:r>
                    <w:r w:rsidRPr="00F34E79">
                      <w:rPr>
                        <w:rStyle w:val="Hyperlink"/>
                      </w:rPr>
                      <w:t xml:space="preserve"> Oil Storage Tanks: PPG 2 – August 2011 – Environment Agency</w:t>
                    </w:r>
                  </w:hyperlink>
                </w:p>
                <w:p w:rsidR="00F34E79" w:rsidRPr="00F34E79" w:rsidRDefault="00F34E79" w:rsidP="00F34E79">
                  <w:hyperlink r:id="rId48" w:history="1">
                    <w:r w:rsidRPr="00F34E79">
                      <w:rPr>
                        <w:rStyle w:val="Hyperlink"/>
                      </w:rPr>
                      <w:t>GOV.UK SR2008 No3</w:t>
                    </w:r>
                  </w:hyperlink>
                </w:p>
                <w:p w:rsidR="00F34E79" w:rsidRPr="00F34E79" w:rsidRDefault="00F34E79" w:rsidP="00F34E79">
                  <w:hyperlink r:id="rId49" w:history="1">
                    <w:r w:rsidRPr="00F34E79">
                      <w:rPr>
                        <w:rStyle w:val="Hyperlink"/>
                      </w:rPr>
                      <w:t>GOV.UK SR2015 No 6</w:t>
                    </w:r>
                  </w:hyperlink>
                </w:p>
                <w:p w:rsidR="00F34E79" w:rsidRPr="00F34E79" w:rsidRDefault="00F34E79" w:rsidP="00F34E79">
                  <w:hyperlink r:id="rId50" w:history="1">
                    <w:r w:rsidRPr="00F34E79">
                      <w:rPr>
                        <w:rStyle w:val="Hyperlink"/>
                      </w:rPr>
                      <w:t>WISH: Reducing Fire Risk at Waste Management Sites</w:t>
                    </w:r>
                  </w:hyperlink>
                </w:p>
                <w:p w:rsidR="00F34E79" w:rsidRPr="00F34E79" w:rsidRDefault="00F34E79" w:rsidP="00F34E79">
                  <w:hyperlink r:id="rId51" w:history="1">
                    <w:r w:rsidRPr="00F34E79">
                      <w:rPr>
                        <w:rStyle w:val="Hyperlink"/>
                      </w:rPr>
                      <w:t>GOV.UK Sector Guidance Note S5.06: recovery and disposal of hazardous and non-hazardous waste</w:t>
                    </w:r>
                  </w:hyperlink>
                </w:p>
                <w:p w:rsidR="00F34E79" w:rsidRDefault="00F34E79" w:rsidP="00277475"/>
              </w:txbxContent>
            </v:textbox>
          </v:rect>
        </w:pict>
      </w:r>
      <w:r>
        <w:rPr>
          <w:noProof/>
          <w:lang w:eastAsia="en-GB"/>
        </w:rPr>
        <w:drawing>
          <wp:anchor distT="0" distB="0" distL="114300" distR="114300" simplePos="0" relativeHeight="251869184" behindDoc="0" locked="0" layoutInCell="1" allowOverlap="1" wp14:anchorId="1014AED5" wp14:editId="0483CCC4">
            <wp:simplePos x="0" y="0"/>
            <wp:positionH relativeFrom="column">
              <wp:posOffset>-17145</wp:posOffset>
            </wp:positionH>
            <wp:positionV relativeFrom="paragraph">
              <wp:posOffset>2649220</wp:posOffset>
            </wp:positionV>
            <wp:extent cx="812165" cy="819150"/>
            <wp:effectExtent l="0" t="0" r="0" b="0"/>
            <wp:wrapNone/>
            <wp:docPr id="334"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277475" w:rsidRPr="00277475" w:rsidRDefault="00277475" w:rsidP="00277475">
      <w:pPr>
        <w:sectPr w:rsidR="00277475" w:rsidRPr="00277475" w:rsidSect="00B23191">
          <w:pgSz w:w="11906" w:h="16838"/>
          <w:pgMar w:top="1440" w:right="1440" w:bottom="1440" w:left="1440" w:header="708" w:footer="708" w:gutter="0"/>
          <w:cols w:space="708"/>
          <w:docGrid w:linePitch="360"/>
        </w:sectPr>
      </w:pPr>
    </w:p>
    <w:p w:rsidR="009A2AFC" w:rsidRDefault="00F34E79" w:rsidP="009E326A">
      <w:pPr>
        <w:pStyle w:val="Heading1"/>
      </w:pPr>
      <w:bookmarkStart w:id="27" w:name="_Toc403032866"/>
      <w:bookmarkStart w:id="28" w:name="_Toc448494672"/>
      <w:r>
        <w:rPr>
          <w:noProof/>
          <w:lang w:eastAsia="en-GB"/>
        </w:rPr>
        <w:lastRenderedPageBreak/>
        <w:pict>
          <v:rect id="_x0000_s1277" style="position:absolute;margin-left:1.35pt;margin-top:29pt;width:450.3pt;height:164.65pt;z-index:251871232;mso-position-horizontal-relative:text;mso-position-vertical-relative:text" strokecolor="#c00000">
            <v:textbox style="mso-next-textbox:#_x0000_s1277">
              <w:txbxContent>
                <w:p w:rsidR="00F34E79" w:rsidRPr="00604385" w:rsidRDefault="00F34E79" w:rsidP="00277475">
                  <w:pPr>
                    <w:pStyle w:val="Heading2"/>
                  </w:pPr>
                  <w:bookmarkStart w:id="29" w:name="_Toc448494671"/>
                  <w:r w:rsidRPr="00604385">
                    <w:t>Learning Outcomes</w:t>
                  </w:r>
                  <w:bookmarkEnd w:id="29"/>
                </w:p>
                <w:p w:rsidR="00F34E79" w:rsidRPr="00F34E79" w:rsidRDefault="00F34E79" w:rsidP="00F34E79">
                  <w:r w:rsidRPr="00F34E79">
                    <w:t>4.1 Know the causes of incidents and accidents on a non-hazardous treatment and transfer site.</w:t>
                  </w:r>
                </w:p>
                <w:p w:rsidR="00F34E79" w:rsidRPr="00F34E79" w:rsidRDefault="00F34E79" w:rsidP="00F34E79">
                  <w:r w:rsidRPr="00F34E79">
                    <w:t>4.2 Know how to prevent incidents and accidents on a non-hazardous treatment and transfer site.</w:t>
                  </w:r>
                </w:p>
                <w:p w:rsidR="00F34E79" w:rsidRPr="00F34E79" w:rsidRDefault="00F34E79" w:rsidP="00F34E79">
                  <w:r w:rsidRPr="00F34E79">
                    <w:t>4.3 Know what to include in a formal accident management plan.</w:t>
                  </w:r>
                </w:p>
                <w:p w:rsidR="00F34E79" w:rsidRPr="00F34E79" w:rsidRDefault="00F34E79" w:rsidP="00F34E79">
                  <w:r w:rsidRPr="00F34E79">
                    <w:t>4.4 Know actions an operator should take if staff or members of the public identify a potential area of non-compliance.</w:t>
                  </w:r>
                </w:p>
              </w:txbxContent>
            </v:textbox>
          </v:rect>
        </w:pict>
      </w:r>
      <w:r w:rsidR="009A2AFC">
        <w:rPr>
          <w:noProof/>
          <w:lang w:eastAsia="en-GB"/>
        </w:rPr>
        <w:drawing>
          <wp:anchor distT="0" distB="0" distL="114300" distR="114300" simplePos="0" relativeHeight="251875328" behindDoc="0" locked="0" layoutInCell="1" allowOverlap="1" wp14:anchorId="262B3C44" wp14:editId="63B3CADA">
            <wp:simplePos x="0" y="0"/>
            <wp:positionH relativeFrom="column">
              <wp:posOffset>5331460</wp:posOffset>
            </wp:positionH>
            <wp:positionV relativeFrom="paragraph">
              <wp:posOffset>26670</wp:posOffset>
            </wp:positionV>
            <wp:extent cx="839470" cy="818515"/>
            <wp:effectExtent l="19050" t="0" r="0" b="0"/>
            <wp:wrapNone/>
            <wp:docPr id="11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39470" cy="818515"/>
                    </a:xfrm>
                    <a:prstGeom prst="rect">
                      <a:avLst/>
                    </a:prstGeom>
                    <a:noFill/>
                    <a:ln w="9525">
                      <a:noFill/>
                      <a:miter lim="800000"/>
                      <a:headEnd/>
                      <a:tailEnd/>
                    </a:ln>
                  </pic:spPr>
                </pic:pic>
              </a:graphicData>
            </a:graphic>
          </wp:anchor>
        </w:drawing>
      </w:r>
      <w:r w:rsidR="009A1B64">
        <w:t xml:space="preserve">4. </w:t>
      </w:r>
      <w:bookmarkEnd w:id="27"/>
      <w:r>
        <w:t>Incident and Accident Management</w:t>
      </w:r>
      <w:bookmarkEnd w:id="28"/>
    </w:p>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F34E79" w:rsidP="009A2AFC">
      <w:r>
        <w:rPr>
          <w:noProof/>
          <w:lang w:eastAsia="en-GB"/>
        </w:rPr>
        <w:pict>
          <v:rect id="_x0000_s1278" style="position:absolute;margin-left:65.85pt;margin-top:12.45pt;width:385.8pt;height:57.1pt;z-index:251872256;mso-position-horizontal-relative:text;mso-position-vertical-relative:text" fillcolor="#f2dbdb [661]" stroked="f" strokecolor="#c00000">
            <v:textbox>
              <w:txbxContent>
                <w:p w:rsidR="00F34E79" w:rsidRPr="00604385" w:rsidRDefault="00F34E79" w:rsidP="009A2AFC">
                  <w:pPr>
                    <w:pStyle w:val="Heading2"/>
                    <w:spacing w:line="240" w:lineRule="auto"/>
                  </w:pPr>
                  <w:bookmarkStart w:id="30" w:name="_Toc448494673"/>
                  <w:r>
                    <w:t>Where do I find this information?</w:t>
                  </w:r>
                  <w:bookmarkEnd w:id="30"/>
                </w:p>
                <w:p w:rsidR="00F34E79" w:rsidRPr="00F34E79" w:rsidRDefault="00F34E79" w:rsidP="00F34E79">
                  <w:hyperlink r:id="rId52" w:history="1">
                    <w:r w:rsidRPr="00F34E79">
                      <w:rPr>
                        <w:rStyle w:val="Hyperlink"/>
                      </w:rPr>
                      <w:t xml:space="preserve">GOV.UK How to comply with your environmental permit </w:t>
                    </w:r>
                  </w:hyperlink>
                </w:p>
              </w:txbxContent>
            </v:textbox>
          </v:rect>
        </w:pict>
      </w:r>
      <w:r>
        <w:rPr>
          <w:noProof/>
          <w:lang w:eastAsia="en-GB"/>
        </w:rPr>
        <w:drawing>
          <wp:anchor distT="0" distB="0" distL="114300" distR="114300" simplePos="0" relativeHeight="251877376" behindDoc="0" locked="0" layoutInCell="1" allowOverlap="1" wp14:anchorId="7D9EF607" wp14:editId="56515803">
            <wp:simplePos x="0" y="0"/>
            <wp:positionH relativeFrom="column">
              <wp:posOffset>-17145</wp:posOffset>
            </wp:positionH>
            <wp:positionV relativeFrom="paragraph">
              <wp:posOffset>155575</wp:posOffset>
            </wp:positionV>
            <wp:extent cx="812165" cy="819150"/>
            <wp:effectExtent l="0" t="0" r="0" b="0"/>
            <wp:wrapNone/>
            <wp:docPr id="115"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9A2AFC" w:rsidRPr="009A2AFC" w:rsidRDefault="009A2AFC" w:rsidP="009A2AFC"/>
    <w:p w:rsidR="009A2AFC" w:rsidRPr="009A2AFC" w:rsidRDefault="009A2AFC" w:rsidP="009A2AFC"/>
    <w:p w:rsidR="009A2AFC" w:rsidRPr="009A2AFC" w:rsidRDefault="00F34E79" w:rsidP="009A2AFC">
      <w:r>
        <w:rPr>
          <w:noProof/>
          <w:lang w:eastAsia="en-GB"/>
        </w:rPr>
        <w:pict>
          <v:rect id="_x0000_s1279" style="position:absolute;margin-left:1.35pt;margin-top:3.15pt;width:450.3pt;height:447.3pt;z-index:251873280" fillcolor="white [3201]" strokecolor="#c0504d [3205]" strokeweight="1pt">
            <v:stroke dashstyle="dash"/>
            <v:shadow color="#868686"/>
            <v:textbox>
              <w:txbxContent>
                <w:p w:rsidR="00F34E79" w:rsidRDefault="00F34E79" w:rsidP="009A2AFC">
                  <w:pPr>
                    <w:pStyle w:val="Heading2"/>
                  </w:pPr>
                  <w:bookmarkStart w:id="31" w:name="_Toc448494674"/>
                  <w:r>
                    <w:t>Notes</w:t>
                  </w:r>
                  <w:bookmarkEnd w:id="3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bl>
                <w:p w:rsidR="00F34E79" w:rsidRPr="00141BC4" w:rsidRDefault="00F34E79" w:rsidP="009A2AFC"/>
              </w:txbxContent>
            </v:textbox>
          </v:rect>
        </w:pict>
      </w:r>
    </w:p>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Pr="009A2AFC" w:rsidRDefault="009A2AFC" w:rsidP="009A2AFC"/>
    <w:p w:rsidR="009A2AFC" w:rsidRDefault="009A2AFC" w:rsidP="009A2AFC"/>
    <w:p w:rsidR="009A2AFC" w:rsidRDefault="009A2AFC" w:rsidP="009A2AFC">
      <w:pPr>
        <w:jc w:val="center"/>
      </w:pPr>
    </w:p>
    <w:p w:rsidR="009A2AFC" w:rsidRDefault="009A2AFC" w:rsidP="009A2AFC"/>
    <w:p w:rsidR="009A1B64" w:rsidRPr="009A2AFC" w:rsidRDefault="009A1B64" w:rsidP="009A2AFC">
      <w:pPr>
        <w:sectPr w:rsidR="009A1B64" w:rsidRPr="009A2AFC" w:rsidSect="00B23191">
          <w:pgSz w:w="11906" w:h="16838"/>
          <w:pgMar w:top="1440" w:right="1440" w:bottom="1440" w:left="1440" w:header="708" w:footer="708" w:gutter="0"/>
          <w:cols w:space="708"/>
          <w:docGrid w:linePitch="360"/>
        </w:sectPr>
      </w:pPr>
    </w:p>
    <w:p w:rsidR="009A1B64" w:rsidRDefault="00216804" w:rsidP="00735112">
      <w:pPr>
        <w:pStyle w:val="Heading1"/>
      </w:pPr>
      <w:bookmarkStart w:id="32" w:name="_Toc403032892"/>
      <w:bookmarkStart w:id="33" w:name="_Toc448494675"/>
      <w:r>
        <w:rPr>
          <w:noProof/>
          <w:lang w:eastAsia="en-GB"/>
        </w:rPr>
        <w:lastRenderedPageBreak/>
        <w:drawing>
          <wp:anchor distT="0" distB="0" distL="114300" distR="114300" simplePos="0" relativeHeight="251885568" behindDoc="0" locked="0" layoutInCell="1" allowOverlap="1" wp14:anchorId="28685521" wp14:editId="4596AD34">
            <wp:simplePos x="0" y="0"/>
            <wp:positionH relativeFrom="column">
              <wp:posOffset>5341677</wp:posOffset>
            </wp:positionH>
            <wp:positionV relativeFrom="paragraph">
              <wp:posOffset>95534</wp:posOffset>
            </wp:positionV>
            <wp:extent cx="840759" cy="818866"/>
            <wp:effectExtent l="19050" t="0" r="0" b="0"/>
            <wp:wrapNone/>
            <wp:docPr id="125"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40759" cy="818866"/>
                    </a:xfrm>
                    <a:prstGeom prst="rect">
                      <a:avLst/>
                    </a:prstGeom>
                    <a:noFill/>
                    <a:ln w="9525">
                      <a:noFill/>
                      <a:miter lim="800000"/>
                      <a:headEnd/>
                      <a:tailEnd/>
                    </a:ln>
                  </pic:spPr>
                </pic:pic>
              </a:graphicData>
            </a:graphic>
          </wp:anchor>
        </w:drawing>
      </w:r>
      <w:r w:rsidR="009A1B64">
        <w:t xml:space="preserve">5. </w:t>
      </w:r>
      <w:bookmarkEnd w:id="32"/>
      <w:r w:rsidR="00F34E79">
        <w:t>Health and Safety</w:t>
      </w:r>
      <w:bookmarkEnd w:id="33"/>
    </w:p>
    <w:p w:rsidR="00216804" w:rsidRDefault="00F34E79" w:rsidP="00216804">
      <w:r>
        <w:rPr>
          <w:noProof/>
          <w:lang w:eastAsia="en-GB"/>
        </w:rPr>
        <w:pict>
          <v:rect id="_x0000_s1280" style="position:absolute;margin-left:0;margin-top:1.45pt;width:450.3pt;height:122.7pt;z-index:251878400;mso-position-horizontal-relative:text;mso-position-vertical-relative:text" strokecolor="#c00000">
            <v:textbox style="mso-next-textbox:#_x0000_s1280">
              <w:txbxContent>
                <w:p w:rsidR="00F34E79" w:rsidRPr="00604385" w:rsidRDefault="00F34E79" w:rsidP="00216804">
                  <w:pPr>
                    <w:pStyle w:val="Heading2"/>
                  </w:pPr>
                  <w:bookmarkStart w:id="34" w:name="_Toc448494676"/>
                  <w:r w:rsidRPr="00604385">
                    <w:t>Learning Outcomes</w:t>
                  </w:r>
                  <w:bookmarkEnd w:id="34"/>
                </w:p>
                <w:p w:rsidR="00F34E79" w:rsidRPr="00F34E79" w:rsidRDefault="00F34E79" w:rsidP="00F34E79">
                  <w:r>
                    <w:t xml:space="preserve">5.1 </w:t>
                  </w:r>
                  <w:r w:rsidRPr="00F34E79">
                    <w:t>Know how risk assessments can be used to identify training needs</w:t>
                  </w:r>
                  <w:r>
                    <w:t>.</w:t>
                  </w:r>
                </w:p>
                <w:p w:rsidR="00F34E79" w:rsidRPr="00F34E79" w:rsidRDefault="00F34E79" w:rsidP="00F34E79">
                  <w:r>
                    <w:t xml:space="preserve">5.2 </w:t>
                  </w:r>
                  <w:r w:rsidRPr="00F34E79">
                    <w:t>Know what training waste operatives working on non-hazardous treatment and transfer sites should have</w:t>
                  </w:r>
                  <w:r>
                    <w:t>.</w:t>
                  </w:r>
                </w:p>
                <w:p w:rsidR="00F34E79" w:rsidRPr="00F34E79" w:rsidRDefault="00F34E79" w:rsidP="00F34E79">
                  <w:r>
                    <w:t xml:space="preserve">5.3 </w:t>
                  </w:r>
                  <w:r w:rsidRPr="00F34E79">
                    <w:t>Know when health surveillance may be required for employees</w:t>
                  </w:r>
                  <w:r>
                    <w:t>.</w:t>
                  </w:r>
                </w:p>
              </w:txbxContent>
            </v:textbox>
          </v:rect>
        </w:pict>
      </w:r>
    </w:p>
    <w:p w:rsidR="00216804" w:rsidRDefault="00216804" w:rsidP="00216804"/>
    <w:p w:rsidR="00216804" w:rsidRDefault="00F34E79" w:rsidP="00216804">
      <w:r>
        <w:rPr>
          <w:noProof/>
          <w:lang w:eastAsia="en-GB"/>
        </w:rPr>
        <w:pict>
          <v:rect id="_x0000_s1282" style="position:absolute;margin-left:0;margin-top:191.15pt;width:450.3pt;height:439.45pt;z-index:251880448;mso-position-horizontal-relative:text;mso-position-vertical-relative:text" fillcolor="white [3201]" strokecolor="#c0504d [3205]" strokeweight="1pt">
            <v:stroke dashstyle="dash"/>
            <v:shadow color="#868686"/>
            <v:textbox>
              <w:txbxContent>
                <w:p w:rsidR="00F34E79" w:rsidRDefault="00F34E79" w:rsidP="00216804">
                  <w:pPr>
                    <w:pStyle w:val="Heading2"/>
                  </w:pPr>
                  <w:bookmarkStart w:id="35" w:name="_Toc448494677"/>
                  <w:r>
                    <w:t>Notes</w:t>
                  </w:r>
                  <w:bookmarkEnd w:id="3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r w:rsidR="00F34E79" w:rsidTr="00141BC4">
                    <w:tc>
                      <w:tcPr>
                        <w:tcW w:w="8610" w:type="dxa"/>
                        <w:tcBorders>
                          <w:top w:val="single" w:sz="4" w:space="0" w:color="D9D9D9" w:themeColor="background1" w:themeShade="D9"/>
                          <w:bottom w:val="single" w:sz="4" w:space="0" w:color="D9D9D9" w:themeColor="background1" w:themeShade="D9"/>
                        </w:tcBorders>
                      </w:tcPr>
                      <w:p w:rsidR="00F34E79" w:rsidRDefault="00F34E79" w:rsidP="007570CB">
                        <w:pPr>
                          <w:spacing w:line="360" w:lineRule="auto"/>
                        </w:pPr>
                      </w:p>
                    </w:tc>
                  </w:tr>
                </w:tbl>
                <w:p w:rsidR="00F34E79" w:rsidRPr="00141BC4" w:rsidRDefault="00F34E79" w:rsidP="00216804"/>
              </w:txbxContent>
            </v:textbox>
          </v:rect>
        </w:pict>
      </w:r>
      <w:r>
        <w:rPr>
          <w:noProof/>
          <w:lang w:eastAsia="en-GB"/>
        </w:rPr>
        <w:drawing>
          <wp:anchor distT="0" distB="0" distL="114300" distR="114300" simplePos="0" relativeHeight="251886592" behindDoc="0" locked="0" layoutInCell="1" allowOverlap="1" wp14:anchorId="578CE618" wp14:editId="5364172F">
            <wp:simplePos x="0" y="0"/>
            <wp:positionH relativeFrom="column">
              <wp:posOffset>-16510</wp:posOffset>
            </wp:positionH>
            <wp:positionV relativeFrom="paragraph">
              <wp:posOffset>1053465</wp:posOffset>
            </wp:positionV>
            <wp:extent cx="812165" cy="819150"/>
            <wp:effectExtent l="0" t="0" r="0" b="0"/>
            <wp:wrapNone/>
            <wp:docPr id="12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39"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Pr>
          <w:noProof/>
          <w:lang w:eastAsia="en-GB"/>
        </w:rPr>
        <w:pict>
          <v:rect id="_x0000_s1281" style="position:absolute;margin-left:64.5pt;margin-top:81.9pt;width:385.8pt;height:100.55pt;z-index:251879424;mso-position-horizontal-relative:text;mso-position-vertical-relative:text" fillcolor="#f2dbdb [661]" stroked="f" strokecolor="#c00000">
            <v:textbox>
              <w:txbxContent>
                <w:p w:rsidR="00F34E79" w:rsidRPr="00604385" w:rsidRDefault="00F34E79" w:rsidP="00216804">
                  <w:pPr>
                    <w:pStyle w:val="Heading2"/>
                  </w:pPr>
                  <w:bookmarkStart w:id="36" w:name="_Toc448494678"/>
                  <w:r>
                    <w:t>Where do I find this information?</w:t>
                  </w:r>
                  <w:bookmarkEnd w:id="36"/>
                </w:p>
                <w:p w:rsidR="00F34E79" w:rsidRPr="00F34E79" w:rsidRDefault="00F34E79" w:rsidP="00F34E79">
                  <w:hyperlink r:id="rId53" w:history="1">
                    <w:r w:rsidRPr="00F34E79">
                      <w:rPr>
                        <w:rStyle w:val="Hyperlink"/>
                      </w:rPr>
                      <w:t>HSE – Health and Safety Training: a brief</w:t>
                    </w:r>
                    <w:r w:rsidRPr="00F34E79">
                      <w:rPr>
                        <w:rStyle w:val="Hyperlink"/>
                      </w:rPr>
                      <w:t xml:space="preserve"> </w:t>
                    </w:r>
                    <w:r w:rsidRPr="00F34E79">
                      <w:rPr>
                        <w:rStyle w:val="Hyperlink"/>
                      </w:rPr>
                      <w:t>guide (published 11/12)</w:t>
                    </w:r>
                  </w:hyperlink>
                </w:p>
                <w:p w:rsidR="00F34E79" w:rsidRPr="00F34E79" w:rsidRDefault="00F34E79" w:rsidP="00F34E79">
                  <w:hyperlink r:id="rId54" w:history="1">
                    <w:r w:rsidRPr="00F34E79">
                      <w:rPr>
                        <w:rStyle w:val="Hyperlink"/>
                      </w:rPr>
                      <w:t>HSE – Health and safety training in waste management and recycling (published 11/13)</w:t>
                    </w:r>
                  </w:hyperlink>
                </w:p>
                <w:p w:rsidR="00F34E79" w:rsidRPr="00216804" w:rsidRDefault="00F34E79" w:rsidP="00216804"/>
              </w:txbxContent>
            </v:textbox>
          </v:rect>
        </w:pict>
      </w:r>
    </w:p>
    <w:p w:rsidR="00216804" w:rsidRDefault="00216804" w:rsidP="00216804">
      <w:pPr>
        <w:sectPr w:rsidR="00216804" w:rsidSect="00B23191">
          <w:pgSz w:w="11906" w:h="16838"/>
          <w:pgMar w:top="1440" w:right="1440" w:bottom="1440" w:left="1440" w:header="708" w:footer="708" w:gutter="0"/>
          <w:cols w:space="708"/>
          <w:docGrid w:linePitch="360"/>
        </w:sectPr>
      </w:pPr>
    </w:p>
    <w:p w:rsidR="00B23191" w:rsidRDefault="00B846F8">
      <w:r>
        <w:rPr>
          <w:noProof/>
          <w:lang w:eastAsia="en-GB"/>
        </w:rPr>
        <w:lastRenderedPageBreak/>
        <w:drawing>
          <wp:anchor distT="0" distB="0" distL="114300" distR="114300" simplePos="0" relativeHeight="251788288" behindDoc="0" locked="0" layoutInCell="1" allowOverlap="1">
            <wp:simplePos x="0" y="0"/>
            <wp:positionH relativeFrom="column">
              <wp:posOffset>3158035</wp:posOffset>
            </wp:positionH>
            <wp:positionV relativeFrom="paragraph">
              <wp:posOffset>-313899</wp:posOffset>
            </wp:positionV>
            <wp:extent cx="2915219" cy="1132764"/>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15219" cy="1132764"/>
                    </a:xfrm>
                    <a:prstGeom prst="rect">
                      <a:avLst/>
                    </a:prstGeom>
                    <a:noFill/>
                    <a:ln w="9525">
                      <a:noFill/>
                      <a:miter lim="800000"/>
                      <a:headEnd/>
                      <a:tailEnd/>
                    </a:ln>
                  </pic:spPr>
                </pic:pic>
              </a:graphicData>
            </a:graphic>
          </wp:anchor>
        </w:drawing>
      </w:r>
      <w:r w:rsidR="00F34E79">
        <w:rPr>
          <w:noProof/>
          <w:lang w:eastAsia="en-GB"/>
        </w:rPr>
        <w:pict>
          <v:rect id="_x0000_s1035" style="position:absolute;margin-left:-15.7pt;margin-top:452.5pt;width:344.65pt;height:271.5pt;z-index:251627520;mso-position-horizontal-relative:text;mso-position-vertical-relative:text" stroked="f">
            <v:textbox style="mso-next-textbox:#_x0000_s1035">
              <w:txbxContent>
                <w:p w:rsidR="00F34E79" w:rsidRPr="001B4E0F" w:rsidRDefault="00F34E79" w:rsidP="00D235BE">
                  <w:pPr>
                    <w:spacing w:after="0"/>
                    <w:rPr>
                      <w:sz w:val="28"/>
                      <w:szCs w:val="28"/>
                    </w:rPr>
                  </w:pPr>
                  <w:r w:rsidRPr="001B4E0F">
                    <w:rPr>
                      <w:sz w:val="28"/>
                      <w:szCs w:val="28"/>
                    </w:rPr>
                    <w:t>WAMITAB</w:t>
                  </w:r>
                </w:p>
                <w:p w:rsidR="00F34E79" w:rsidRPr="001B4E0F" w:rsidRDefault="00F34E79" w:rsidP="00D235BE">
                  <w:pPr>
                    <w:spacing w:after="0"/>
                    <w:rPr>
                      <w:sz w:val="28"/>
                      <w:szCs w:val="28"/>
                    </w:rPr>
                  </w:pPr>
                  <w:r w:rsidRPr="001B4E0F">
                    <w:rPr>
                      <w:sz w:val="28"/>
                      <w:szCs w:val="28"/>
                    </w:rPr>
                    <w:t>Peterbridge House</w:t>
                  </w:r>
                </w:p>
                <w:p w:rsidR="00F34E79" w:rsidRPr="001B4E0F" w:rsidRDefault="00F34E79" w:rsidP="00D235BE">
                  <w:pPr>
                    <w:spacing w:after="0"/>
                    <w:rPr>
                      <w:sz w:val="28"/>
                      <w:szCs w:val="28"/>
                    </w:rPr>
                  </w:pPr>
                  <w:r w:rsidRPr="001B4E0F">
                    <w:rPr>
                      <w:sz w:val="28"/>
                      <w:szCs w:val="28"/>
                    </w:rPr>
                    <w:t>3 The Lakes</w:t>
                  </w:r>
                </w:p>
                <w:p w:rsidR="00F34E79" w:rsidRPr="001B4E0F" w:rsidRDefault="00F34E79" w:rsidP="00D235BE">
                  <w:pPr>
                    <w:spacing w:after="0"/>
                    <w:rPr>
                      <w:sz w:val="28"/>
                      <w:szCs w:val="28"/>
                    </w:rPr>
                  </w:pPr>
                  <w:r w:rsidRPr="001B4E0F">
                    <w:rPr>
                      <w:sz w:val="28"/>
                      <w:szCs w:val="28"/>
                    </w:rPr>
                    <w:t>Northampton</w:t>
                  </w:r>
                </w:p>
                <w:p w:rsidR="00F34E79" w:rsidRPr="001B4E0F" w:rsidRDefault="00F34E79" w:rsidP="00D235BE">
                  <w:pPr>
                    <w:spacing w:after="0"/>
                    <w:rPr>
                      <w:sz w:val="28"/>
                      <w:szCs w:val="28"/>
                    </w:rPr>
                  </w:pPr>
                  <w:r w:rsidRPr="001B4E0F">
                    <w:rPr>
                      <w:sz w:val="28"/>
                      <w:szCs w:val="28"/>
                    </w:rPr>
                    <w:t>NN4 7HE</w:t>
                  </w:r>
                </w:p>
                <w:p w:rsidR="00F34E79" w:rsidRPr="001B4E0F" w:rsidRDefault="00F34E79" w:rsidP="00D235BE">
                  <w:pPr>
                    <w:spacing w:after="0"/>
                    <w:rPr>
                      <w:sz w:val="28"/>
                      <w:szCs w:val="28"/>
                    </w:rPr>
                  </w:pPr>
                </w:p>
                <w:p w:rsidR="00F34E79" w:rsidRPr="001B4E0F" w:rsidRDefault="00F34E79" w:rsidP="00D235BE">
                  <w:pPr>
                    <w:spacing w:after="0"/>
                    <w:rPr>
                      <w:sz w:val="28"/>
                      <w:szCs w:val="28"/>
                    </w:rPr>
                  </w:pPr>
                  <w:r w:rsidRPr="001B4E0F">
                    <w:rPr>
                      <w:sz w:val="28"/>
                      <w:szCs w:val="28"/>
                    </w:rPr>
                    <w:t>Tel: 01604 231950</w:t>
                  </w:r>
                </w:p>
                <w:p w:rsidR="00F34E79" w:rsidRPr="001B4E0F" w:rsidRDefault="00F34E79" w:rsidP="00D235BE">
                  <w:pPr>
                    <w:spacing w:after="0"/>
                    <w:rPr>
                      <w:sz w:val="28"/>
                      <w:szCs w:val="28"/>
                    </w:rPr>
                  </w:pPr>
                  <w:r w:rsidRPr="001B4E0F">
                    <w:rPr>
                      <w:sz w:val="28"/>
                      <w:szCs w:val="28"/>
                    </w:rPr>
                    <w:t xml:space="preserve">Email: </w:t>
                  </w:r>
                  <w:hyperlink r:id="rId55" w:history="1">
                    <w:r w:rsidRPr="001B4E0F">
                      <w:rPr>
                        <w:rStyle w:val="Hyperlink"/>
                        <w:sz w:val="28"/>
                        <w:szCs w:val="28"/>
                      </w:rPr>
                      <w:t>info.admin@wamitab.org.uk</w:t>
                    </w:r>
                  </w:hyperlink>
                  <w:r w:rsidRPr="001B4E0F">
                    <w:rPr>
                      <w:sz w:val="28"/>
                      <w:szCs w:val="28"/>
                    </w:rPr>
                    <w:t xml:space="preserve"> </w:t>
                  </w:r>
                </w:p>
                <w:p w:rsidR="00F34E79" w:rsidRPr="001B4E0F" w:rsidRDefault="00F34E79" w:rsidP="00D235BE">
                  <w:r w:rsidRPr="001B4E0F">
                    <w:rPr>
                      <w:sz w:val="28"/>
                      <w:szCs w:val="28"/>
                    </w:rPr>
                    <w:t xml:space="preserve">Web: </w:t>
                  </w:r>
                  <w:hyperlink r:id="rId56" w:history="1">
                    <w:r w:rsidRPr="001B4E0F">
                      <w:rPr>
                        <w:rStyle w:val="Hyperlink"/>
                        <w:sz w:val="28"/>
                        <w:szCs w:val="28"/>
                      </w:rPr>
                      <w:t>www.wamitab.org.uk</w:t>
                    </w:r>
                  </w:hyperlink>
                </w:p>
                <w:p w:rsidR="00F34E79" w:rsidRPr="00716FEF" w:rsidRDefault="00F34E79" w:rsidP="00D235BE"/>
                <w:p w:rsidR="00F34E79" w:rsidRDefault="00F34E79"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57"/>
                                </pic:cNvPr>
                                <pic:cNvPicPr>
                                  <a:picLocks noChangeAspect="1" noChangeArrowheads="1"/>
                                </pic:cNvPicPr>
                              </pic:nvPicPr>
                              <pic:blipFill>
                                <a:blip r:embed="rId58"/>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59"/>
                                </pic:cNvPr>
                                <pic:cNvPicPr>
                                  <a:picLocks noChangeAspect="1" noChangeArrowheads="1"/>
                                </pic:cNvPicPr>
                              </pic:nvPicPr>
                              <pic:blipFill>
                                <a:blip r:embed="rId60"/>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61"/>
                                </pic:cNvPr>
                                <pic:cNvPicPr>
                                  <a:picLocks noChangeAspect="1" noChangeArrowheads="1"/>
                                </pic:cNvPicPr>
                              </pic:nvPicPr>
                              <pic:blipFill>
                                <a:blip r:embed="rId62"/>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63"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sidR="00F34E79">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79" w:rsidRDefault="00F34E79" w:rsidP="007A18DF">
      <w:pPr>
        <w:spacing w:after="0" w:line="240" w:lineRule="auto"/>
      </w:pPr>
      <w:r>
        <w:separator/>
      </w:r>
    </w:p>
  </w:endnote>
  <w:endnote w:type="continuationSeparator" w:id="0">
    <w:p w:rsidR="00F34E79" w:rsidRDefault="00F34E79"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F34E79" w:rsidRPr="00962130" w:rsidRDefault="00F34E79"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981DD6">
              <w:rPr>
                <w:b/>
                <w:noProof/>
              </w:rPr>
              <w:t>2</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981DD6">
              <w:rPr>
                <w:b/>
                <w:noProof/>
              </w:rPr>
              <w:t>10</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79" w:rsidRDefault="00F34E79" w:rsidP="007A18DF">
      <w:pPr>
        <w:spacing w:after="0" w:line="240" w:lineRule="auto"/>
      </w:pPr>
      <w:r>
        <w:separator/>
      </w:r>
    </w:p>
  </w:footnote>
  <w:footnote w:type="continuationSeparator" w:id="0">
    <w:p w:rsidR="00F34E79" w:rsidRDefault="00F34E79"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79" w:rsidRDefault="00F34E79">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Treatment &amp; Transfer Non-Hazardous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47C"/>
    <w:multiLevelType w:val="hybridMultilevel"/>
    <w:tmpl w:val="D7929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31C55EF"/>
    <w:multiLevelType w:val="multilevel"/>
    <w:tmpl w:val="1038AC48"/>
    <w:lvl w:ilvl="0">
      <w:start w:val="3"/>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
    <w:nsid w:val="1D1264A4"/>
    <w:multiLevelType w:val="multilevel"/>
    <w:tmpl w:val="2892CE7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F075386"/>
    <w:multiLevelType w:val="multilevel"/>
    <w:tmpl w:val="278222A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878255A"/>
    <w:multiLevelType w:val="hybridMultilevel"/>
    <w:tmpl w:val="6DC8F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3933DA"/>
    <w:multiLevelType w:val="multilevel"/>
    <w:tmpl w:val="50C04A5C"/>
    <w:lvl w:ilvl="0">
      <w:start w:val="2"/>
      <w:numFmt w:val="decimal"/>
      <w:lvlText w:val="%1."/>
      <w:lvlJc w:val="left"/>
      <w:pPr>
        <w:ind w:left="360" w:hanging="360"/>
      </w:pPr>
      <w:rPr>
        <w:rFonts w:hint="default"/>
      </w:rPr>
    </w:lvl>
    <w:lvl w:ilvl="1">
      <w:start w:val="1"/>
      <w:numFmt w:val="decimal"/>
      <w:isLgl/>
      <w:lvlText w:val="%1.%2"/>
      <w:lvlJc w:val="left"/>
      <w:pPr>
        <w:ind w:left="468" w:hanging="360"/>
      </w:pPr>
      <w:rPr>
        <w:rFonts w:hint="default"/>
      </w:rPr>
    </w:lvl>
    <w:lvl w:ilvl="2">
      <w:start w:val="1"/>
      <w:numFmt w:val="decimal"/>
      <w:isLgl/>
      <w:lvlText w:val="%1.%2.%3"/>
      <w:lvlJc w:val="left"/>
      <w:pPr>
        <w:ind w:left="936" w:hanging="720"/>
      </w:pPr>
      <w:rPr>
        <w:rFonts w:hint="default"/>
      </w:rPr>
    </w:lvl>
    <w:lvl w:ilvl="3">
      <w:start w:val="1"/>
      <w:numFmt w:val="decimal"/>
      <w:isLgl/>
      <w:lvlText w:val="%1.%2.%3.%4"/>
      <w:lvlJc w:val="left"/>
      <w:pPr>
        <w:ind w:left="104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196" w:hanging="1440"/>
      </w:pPr>
      <w:rPr>
        <w:rFonts w:hint="default"/>
      </w:rPr>
    </w:lvl>
    <w:lvl w:ilvl="8">
      <w:start w:val="1"/>
      <w:numFmt w:val="decimal"/>
      <w:isLgl/>
      <w:lvlText w:val="%1.%2.%3.%4.%5.%6.%7.%8.%9"/>
      <w:lvlJc w:val="left"/>
      <w:pPr>
        <w:ind w:left="2664" w:hanging="1800"/>
      </w:pPr>
      <w:rPr>
        <w:rFonts w:hint="default"/>
      </w:rPr>
    </w:lvl>
  </w:abstractNum>
  <w:abstractNum w:abstractNumId="7">
    <w:nsid w:val="4A7776A4"/>
    <w:multiLevelType w:val="multilevel"/>
    <w:tmpl w:val="0AA0E44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52432809"/>
    <w:multiLevelType w:val="hybridMultilevel"/>
    <w:tmpl w:val="2856C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7091764"/>
    <w:multiLevelType w:val="hybridMultilevel"/>
    <w:tmpl w:val="9D58A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0"/>
  </w:num>
  <w:num w:numId="6">
    <w:abstractNumId w:val="2"/>
  </w:num>
  <w:num w:numId="7">
    <w:abstractNumId w:val="8"/>
  </w:num>
  <w:num w:numId="8">
    <w:abstractNumId w:val="4"/>
  </w:num>
  <w:num w:numId="9">
    <w:abstractNumId w:val="3"/>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10CF8"/>
    <w:rsid w:val="00030947"/>
    <w:rsid w:val="00043087"/>
    <w:rsid w:val="0007658D"/>
    <w:rsid w:val="000835F9"/>
    <w:rsid w:val="00085E2E"/>
    <w:rsid w:val="00091449"/>
    <w:rsid w:val="00097085"/>
    <w:rsid w:val="000D1C42"/>
    <w:rsid w:val="000D5C35"/>
    <w:rsid w:val="000E042B"/>
    <w:rsid w:val="000E459A"/>
    <w:rsid w:val="00107B67"/>
    <w:rsid w:val="00141BC4"/>
    <w:rsid w:val="00146D2D"/>
    <w:rsid w:val="00151538"/>
    <w:rsid w:val="00152212"/>
    <w:rsid w:val="001925F6"/>
    <w:rsid w:val="001A5524"/>
    <w:rsid w:val="001C3CF0"/>
    <w:rsid w:val="001D263F"/>
    <w:rsid w:val="001E4DCD"/>
    <w:rsid w:val="0020720C"/>
    <w:rsid w:val="00216804"/>
    <w:rsid w:val="00232014"/>
    <w:rsid w:val="0026290F"/>
    <w:rsid w:val="002639E2"/>
    <w:rsid w:val="002663E1"/>
    <w:rsid w:val="00277475"/>
    <w:rsid w:val="00277497"/>
    <w:rsid w:val="002803D8"/>
    <w:rsid w:val="002937AF"/>
    <w:rsid w:val="002B6871"/>
    <w:rsid w:val="002D4B84"/>
    <w:rsid w:val="002F3295"/>
    <w:rsid w:val="003248BB"/>
    <w:rsid w:val="00336247"/>
    <w:rsid w:val="00351024"/>
    <w:rsid w:val="0037515C"/>
    <w:rsid w:val="0038404D"/>
    <w:rsid w:val="00386E1C"/>
    <w:rsid w:val="003900E0"/>
    <w:rsid w:val="003C2F35"/>
    <w:rsid w:val="003D0276"/>
    <w:rsid w:val="00432472"/>
    <w:rsid w:val="00435092"/>
    <w:rsid w:val="00451640"/>
    <w:rsid w:val="004658A9"/>
    <w:rsid w:val="004946B5"/>
    <w:rsid w:val="0049794F"/>
    <w:rsid w:val="004A66AF"/>
    <w:rsid w:val="004E444C"/>
    <w:rsid w:val="00514D33"/>
    <w:rsid w:val="00515FEE"/>
    <w:rsid w:val="00531B76"/>
    <w:rsid w:val="00533672"/>
    <w:rsid w:val="0055509B"/>
    <w:rsid w:val="005603BA"/>
    <w:rsid w:val="00565064"/>
    <w:rsid w:val="00572F73"/>
    <w:rsid w:val="00584165"/>
    <w:rsid w:val="005A0196"/>
    <w:rsid w:val="005E1DA8"/>
    <w:rsid w:val="00602EF6"/>
    <w:rsid w:val="00604385"/>
    <w:rsid w:val="00606507"/>
    <w:rsid w:val="00623F5B"/>
    <w:rsid w:val="00640C19"/>
    <w:rsid w:val="0065409A"/>
    <w:rsid w:val="0067305F"/>
    <w:rsid w:val="006C2741"/>
    <w:rsid w:val="006C4B24"/>
    <w:rsid w:val="006E2592"/>
    <w:rsid w:val="006E7567"/>
    <w:rsid w:val="007105DB"/>
    <w:rsid w:val="00710B32"/>
    <w:rsid w:val="00714880"/>
    <w:rsid w:val="00725C32"/>
    <w:rsid w:val="00730C37"/>
    <w:rsid w:val="00735112"/>
    <w:rsid w:val="00737FDE"/>
    <w:rsid w:val="007541EF"/>
    <w:rsid w:val="007570CB"/>
    <w:rsid w:val="00793163"/>
    <w:rsid w:val="00794D55"/>
    <w:rsid w:val="007A18DF"/>
    <w:rsid w:val="007A32FC"/>
    <w:rsid w:val="007C0D33"/>
    <w:rsid w:val="00801520"/>
    <w:rsid w:val="0089090D"/>
    <w:rsid w:val="00890A76"/>
    <w:rsid w:val="008C55EB"/>
    <w:rsid w:val="008C5F52"/>
    <w:rsid w:val="008F3C2C"/>
    <w:rsid w:val="00901066"/>
    <w:rsid w:val="009356ED"/>
    <w:rsid w:val="009430D9"/>
    <w:rsid w:val="00945F15"/>
    <w:rsid w:val="009576E1"/>
    <w:rsid w:val="00962130"/>
    <w:rsid w:val="00966BEF"/>
    <w:rsid w:val="009736AC"/>
    <w:rsid w:val="00977E19"/>
    <w:rsid w:val="00981DD6"/>
    <w:rsid w:val="009853EB"/>
    <w:rsid w:val="009A1B64"/>
    <w:rsid w:val="009A2AFC"/>
    <w:rsid w:val="009A4629"/>
    <w:rsid w:val="009B4C6E"/>
    <w:rsid w:val="009B7CD1"/>
    <w:rsid w:val="009D486F"/>
    <w:rsid w:val="009E1C30"/>
    <w:rsid w:val="009E326A"/>
    <w:rsid w:val="00A0307C"/>
    <w:rsid w:val="00A04742"/>
    <w:rsid w:val="00A07192"/>
    <w:rsid w:val="00A20397"/>
    <w:rsid w:val="00A2494D"/>
    <w:rsid w:val="00A27C18"/>
    <w:rsid w:val="00A75F5F"/>
    <w:rsid w:val="00A76467"/>
    <w:rsid w:val="00AC6E6A"/>
    <w:rsid w:val="00AD7EA8"/>
    <w:rsid w:val="00AE0672"/>
    <w:rsid w:val="00B06607"/>
    <w:rsid w:val="00B12621"/>
    <w:rsid w:val="00B23191"/>
    <w:rsid w:val="00B356AF"/>
    <w:rsid w:val="00B4562E"/>
    <w:rsid w:val="00B528C8"/>
    <w:rsid w:val="00B54F61"/>
    <w:rsid w:val="00B65BDC"/>
    <w:rsid w:val="00B65BDD"/>
    <w:rsid w:val="00B83A00"/>
    <w:rsid w:val="00B846F8"/>
    <w:rsid w:val="00BA79E3"/>
    <w:rsid w:val="00BB09D8"/>
    <w:rsid w:val="00BB0A8B"/>
    <w:rsid w:val="00BD3710"/>
    <w:rsid w:val="00BE28BE"/>
    <w:rsid w:val="00BF6EC6"/>
    <w:rsid w:val="00C03C07"/>
    <w:rsid w:val="00C06030"/>
    <w:rsid w:val="00C205D7"/>
    <w:rsid w:val="00C6342B"/>
    <w:rsid w:val="00C77589"/>
    <w:rsid w:val="00C84F1F"/>
    <w:rsid w:val="00CA18E1"/>
    <w:rsid w:val="00CA3D28"/>
    <w:rsid w:val="00CB47CC"/>
    <w:rsid w:val="00CC561A"/>
    <w:rsid w:val="00CD58FA"/>
    <w:rsid w:val="00CF071F"/>
    <w:rsid w:val="00CF4A15"/>
    <w:rsid w:val="00D01824"/>
    <w:rsid w:val="00D11967"/>
    <w:rsid w:val="00D138A9"/>
    <w:rsid w:val="00D235BE"/>
    <w:rsid w:val="00D302C7"/>
    <w:rsid w:val="00D30CEA"/>
    <w:rsid w:val="00D32488"/>
    <w:rsid w:val="00D712FF"/>
    <w:rsid w:val="00D73D3C"/>
    <w:rsid w:val="00D9401F"/>
    <w:rsid w:val="00DA2328"/>
    <w:rsid w:val="00DB4BF1"/>
    <w:rsid w:val="00DC63A2"/>
    <w:rsid w:val="00DC7068"/>
    <w:rsid w:val="00DF6204"/>
    <w:rsid w:val="00E059F0"/>
    <w:rsid w:val="00E104FC"/>
    <w:rsid w:val="00E1213F"/>
    <w:rsid w:val="00E210E4"/>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C7977"/>
    <w:rsid w:val="00EC7A32"/>
    <w:rsid w:val="00EE201A"/>
    <w:rsid w:val="00EE3DEB"/>
    <w:rsid w:val="00EE4F43"/>
    <w:rsid w:val="00EF18F6"/>
    <w:rsid w:val="00EF5842"/>
    <w:rsid w:val="00F26BF1"/>
    <w:rsid w:val="00F34E79"/>
    <w:rsid w:val="00F432B7"/>
    <w:rsid w:val="00F4636C"/>
    <w:rsid w:val="00F52ACD"/>
    <w:rsid w:val="00F83270"/>
    <w:rsid w:val="00F84EB4"/>
    <w:rsid w:val="00FC6141"/>
    <w:rsid w:val="00FD26BC"/>
    <w:rsid w:val="00FE1F96"/>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84">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character" w:customStyle="1" w:styleId="apple-converted-space">
    <w:name w:val="apple-converted-space"/>
    <w:basedOn w:val="DefaultParagraphFont"/>
    <w:rsid w:val="007570CB"/>
  </w:style>
  <w:style w:type="paragraph" w:customStyle="1" w:styleId="quick">
    <w:name w:val="quick"/>
    <w:basedOn w:val="Normal"/>
    <w:rsid w:val="002774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ck0">
    <w:name w:val="Quick ­"/>
    <w:basedOn w:val="Normal"/>
    <w:rsid w:val="00F34E79"/>
    <w:pPr>
      <w:widowControl w:val="0"/>
      <w:spacing w:after="0" w:line="240" w:lineRule="auto"/>
      <w:ind w:left="720" w:hanging="720"/>
    </w:pPr>
    <w:rPr>
      <w:rFonts w:ascii="CG Times" w:eastAsia="Times New Roman" w:hAnsi="CG Times"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382">
      <w:bodyDiv w:val="1"/>
      <w:marLeft w:val="0"/>
      <w:marRight w:val="0"/>
      <w:marTop w:val="0"/>
      <w:marBottom w:val="0"/>
      <w:divBdr>
        <w:top w:val="none" w:sz="0" w:space="0" w:color="auto"/>
        <w:left w:val="none" w:sz="0" w:space="0" w:color="auto"/>
        <w:bottom w:val="none" w:sz="0" w:space="0" w:color="auto"/>
        <w:right w:val="none" w:sz="0" w:space="0" w:color="auto"/>
      </w:divBdr>
    </w:div>
    <w:div w:id="95369381">
      <w:bodyDiv w:val="1"/>
      <w:marLeft w:val="0"/>
      <w:marRight w:val="0"/>
      <w:marTop w:val="0"/>
      <w:marBottom w:val="0"/>
      <w:divBdr>
        <w:top w:val="none" w:sz="0" w:space="0" w:color="auto"/>
        <w:left w:val="none" w:sz="0" w:space="0" w:color="auto"/>
        <w:bottom w:val="none" w:sz="0" w:space="0" w:color="auto"/>
        <w:right w:val="none" w:sz="0" w:space="0" w:color="auto"/>
      </w:divBdr>
    </w:div>
    <w:div w:id="491793733">
      <w:bodyDiv w:val="1"/>
      <w:marLeft w:val="0"/>
      <w:marRight w:val="0"/>
      <w:marTop w:val="0"/>
      <w:marBottom w:val="0"/>
      <w:divBdr>
        <w:top w:val="none" w:sz="0" w:space="0" w:color="auto"/>
        <w:left w:val="none" w:sz="0" w:space="0" w:color="auto"/>
        <w:bottom w:val="none" w:sz="0" w:space="0" w:color="auto"/>
        <w:right w:val="none" w:sz="0" w:space="0" w:color="auto"/>
      </w:divBdr>
    </w:div>
    <w:div w:id="609044406">
      <w:bodyDiv w:val="1"/>
      <w:marLeft w:val="0"/>
      <w:marRight w:val="0"/>
      <w:marTop w:val="0"/>
      <w:marBottom w:val="0"/>
      <w:divBdr>
        <w:top w:val="none" w:sz="0" w:space="0" w:color="auto"/>
        <w:left w:val="none" w:sz="0" w:space="0" w:color="auto"/>
        <w:bottom w:val="none" w:sz="0" w:space="0" w:color="auto"/>
        <w:right w:val="none" w:sz="0" w:space="0" w:color="auto"/>
      </w:divBdr>
    </w:div>
    <w:div w:id="712851959">
      <w:bodyDiv w:val="1"/>
      <w:marLeft w:val="0"/>
      <w:marRight w:val="0"/>
      <w:marTop w:val="0"/>
      <w:marBottom w:val="0"/>
      <w:divBdr>
        <w:top w:val="none" w:sz="0" w:space="0" w:color="auto"/>
        <w:left w:val="none" w:sz="0" w:space="0" w:color="auto"/>
        <w:bottom w:val="none" w:sz="0" w:space="0" w:color="auto"/>
        <w:right w:val="none" w:sz="0" w:space="0" w:color="auto"/>
      </w:divBdr>
    </w:div>
    <w:div w:id="753208037">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998464064">
      <w:bodyDiv w:val="1"/>
      <w:marLeft w:val="0"/>
      <w:marRight w:val="0"/>
      <w:marTop w:val="0"/>
      <w:marBottom w:val="0"/>
      <w:divBdr>
        <w:top w:val="none" w:sz="0" w:space="0" w:color="auto"/>
        <w:left w:val="none" w:sz="0" w:space="0" w:color="auto"/>
        <w:bottom w:val="none" w:sz="0" w:space="0" w:color="auto"/>
        <w:right w:val="none" w:sz="0" w:space="0" w:color="auto"/>
      </w:divBdr>
    </w:div>
    <w:div w:id="1025137655">
      <w:bodyDiv w:val="1"/>
      <w:marLeft w:val="0"/>
      <w:marRight w:val="0"/>
      <w:marTop w:val="0"/>
      <w:marBottom w:val="0"/>
      <w:divBdr>
        <w:top w:val="none" w:sz="0" w:space="0" w:color="auto"/>
        <w:left w:val="none" w:sz="0" w:space="0" w:color="auto"/>
        <w:bottom w:val="none" w:sz="0" w:space="0" w:color="auto"/>
        <w:right w:val="none" w:sz="0" w:space="0" w:color="auto"/>
      </w:divBdr>
    </w:div>
    <w:div w:id="1047024895">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67599603">
      <w:bodyDiv w:val="1"/>
      <w:marLeft w:val="0"/>
      <w:marRight w:val="0"/>
      <w:marTop w:val="0"/>
      <w:marBottom w:val="0"/>
      <w:divBdr>
        <w:top w:val="none" w:sz="0" w:space="0" w:color="auto"/>
        <w:left w:val="none" w:sz="0" w:space="0" w:color="auto"/>
        <w:bottom w:val="none" w:sz="0" w:space="0" w:color="auto"/>
        <w:right w:val="none" w:sz="0" w:space="0" w:color="auto"/>
      </w:divBdr>
    </w:div>
    <w:div w:id="1293098835">
      <w:bodyDiv w:val="1"/>
      <w:marLeft w:val="0"/>
      <w:marRight w:val="0"/>
      <w:marTop w:val="0"/>
      <w:marBottom w:val="0"/>
      <w:divBdr>
        <w:top w:val="none" w:sz="0" w:space="0" w:color="auto"/>
        <w:left w:val="none" w:sz="0" w:space="0" w:color="auto"/>
        <w:bottom w:val="none" w:sz="0" w:space="0" w:color="auto"/>
        <w:right w:val="none" w:sz="0" w:space="0" w:color="auto"/>
      </w:divBdr>
    </w:div>
    <w:div w:id="1384602415">
      <w:bodyDiv w:val="1"/>
      <w:marLeft w:val="0"/>
      <w:marRight w:val="0"/>
      <w:marTop w:val="0"/>
      <w:marBottom w:val="0"/>
      <w:divBdr>
        <w:top w:val="none" w:sz="0" w:space="0" w:color="auto"/>
        <w:left w:val="none" w:sz="0" w:space="0" w:color="auto"/>
        <w:bottom w:val="none" w:sz="0" w:space="0" w:color="auto"/>
        <w:right w:val="none" w:sz="0" w:space="0" w:color="auto"/>
      </w:divBdr>
    </w:div>
    <w:div w:id="1401715142">
      <w:bodyDiv w:val="1"/>
      <w:marLeft w:val="0"/>
      <w:marRight w:val="0"/>
      <w:marTop w:val="0"/>
      <w:marBottom w:val="0"/>
      <w:divBdr>
        <w:top w:val="none" w:sz="0" w:space="0" w:color="auto"/>
        <w:left w:val="none" w:sz="0" w:space="0" w:color="auto"/>
        <w:bottom w:val="none" w:sz="0" w:space="0" w:color="auto"/>
        <w:right w:val="none" w:sz="0" w:space="0" w:color="auto"/>
      </w:divBdr>
    </w:div>
    <w:div w:id="1580794890">
      <w:bodyDiv w:val="1"/>
      <w:marLeft w:val="0"/>
      <w:marRight w:val="0"/>
      <w:marTop w:val="0"/>
      <w:marBottom w:val="0"/>
      <w:divBdr>
        <w:top w:val="none" w:sz="0" w:space="0" w:color="auto"/>
        <w:left w:val="none" w:sz="0" w:space="0" w:color="auto"/>
        <w:bottom w:val="none" w:sz="0" w:space="0" w:color="auto"/>
        <w:right w:val="none" w:sz="0" w:space="0" w:color="auto"/>
      </w:divBdr>
    </w:div>
    <w:div w:id="1664314427">
      <w:bodyDiv w:val="1"/>
      <w:marLeft w:val="0"/>
      <w:marRight w:val="0"/>
      <w:marTop w:val="0"/>
      <w:marBottom w:val="0"/>
      <w:divBdr>
        <w:top w:val="none" w:sz="0" w:space="0" w:color="auto"/>
        <w:left w:val="none" w:sz="0" w:space="0" w:color="auto"/>
        <w:bottom w:val="none" w:sz="0" w:space="0" w:color="auto"/>
        <w:right w:val="none" w:sz="0" w:space="0" w:color="auto"/>
      </w:divBdr>
    </w:div>
    <w:div w:id="1730763875">
      <w:bodyDiv w:val="1"/>
      <w:marLeft w:val="0"/>
      <w:marRight w:val="0"/>
      <w:marTop w:val="0"/>
      <w:marBottom w:val="0"/>
      <w:divBdr>
        <w:top w:val="none" w:sz="0" w:space="0" w:color="auto"/>
        <w:left w:val="none" w:sz="0" w:space="0" w:color="auto"/>
        <w:bottom w:val="none" w:sz="0" w:space="0" w:color="auto"/>
        <w:right w:val="none" w:sz="0" w:space="0" w:color="auto"/>
      </w:divBdr>
    </w:div>
    <w:div w:id="2033724218">
      <w:bodyDiv w:val="1"/>
      <w:marLeft w:val="0"/>
      <w:marRight w:val="0"/>
      <w:marTop w:val="0"/>
      <w:marBottom w:val="0"/>
      <w:divBdr>
        <w:top w:val="none" w:sz="0" w:space="0" w:color="auto"/>
        <w:left w:val="none" w:sz="0" w:space="0" w:color="auto"/>
        <w:bottom w:val="none" w:sz="0" w:space="0" w:color="auto"/>
        <w:right w:val="none" w:sz="0" w:space="0" w:color="auto"/>
      </w:divBdr>
    </w:div>
    <w:div w:id="2047676581">
      <w:bodyDiv w:val="1"/>
      <w:marLeft w:val="0"/>
      <w:marRight w:val="0"/>
      <w:marTop w:val="0"/>
      <w:marBottom w:val="0"/>
      <w:divBdr>
        <w:top w:val="none" w:sz="0" w:space="0" w:color="auto"/>
        <w:left w:val="none" w:sz="0" w:space="0" w:color="auto"/>
        <w:bottom w:val="none" w:sz="0" w:space="0" w:color="auto"/>
        <w:right w:val="none" w:sz="0" w:space="0" w:color="auto"/>
      </w:divBdr>
    </w:div>
    <w:div w:id="20847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26"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39" Type="http://schemas.openxmlformats.org/officeDocument/2006/relationships/image" Target="media/image5.png"/><Relationship Id="rId21"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34" Type="http://schemas.openxmlformats.org/officeDocument/2006/relationships/hyperlink" Target="https://www.gov.uk/government/publications/waste-acceptance-at-landfills" TargetMode="External"/><Relationship Id="rId42" Type="http://schemas.openxmlformats.org/officeDocument/2006/relationships/hyperlink" Target="https://www.gov.uk/government/publications/sector-guidance-note-s506-recovery-and-disposal-of-hazardous-and-non-hazardous-waste" TargetMode="External"/><Relationship Id="rId47" Type="http://schemas.openxmlformats.org/officeDocument/2006/relationships/hyperlink" Target="http://a0768b4a8a31e106d8b0-50dc802554eb38a24458b98ff72d550b.r19.cf3.rackcdn.com/pmho0811bucr-e-e.pdf" TargetMode="External"/><Relationship Id="rId50" Type="http://schemas.openxmlformats.org/officeDocument/2006/relationships/hyperlink" Target="http://ciwm.org.uk/web/FILES/WISH/WISH_WASTE_28_Reducing_fire_risk_at_waste_management_sites_2015.pdf" TargetMode="External"/><Relationship Id="rId55" Type="http://schemas.openxmlformats.org/officeDocument/2006/relationships/hyperlink" Target="mailto:info.admin@wamitab.org.uk" TargetMode="External"/><Relationship Id="rId63" Type="http://schemas.openxmlformats.org/officeDocument/2006/relationships/image" Target="media/image1.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info.admin@wamitab.org.uk" TargetMode="External"/><Relationship Id="rId20"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29"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41" Type="http://schemas.openxmlformats.org/officeDocument/2006/relationships/hyperlink" Target="https://www.gov.uk/managing-your-waste-an-overview/duty-of-care" TargetMode="External"/><Relationship Id="rId54" Type="http://schemas.openxmlformats.org/officeDocument/2006/relationships/hyperlink" Target="http://www.hse.gov.uk/pubns/waste21.pdf" TargetMode="External"/><Relationship Id="rId62"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32" Type="http://schemas.openxmlformats.org/officeDocument/2006/relationships/hyperlink" Target="https://www.gov.uk/how-to-classify-different-types-of-waste" TargetMode="External"/><Relationship Id="rId37" Type="http://schemas.openxmlformats.org/officeDocument/2006/relationships/hyperlink" Target="https://www.gov.uk/government/publications/sr2008-no3-75kte-household-commercial-and-industrial-waste-transfer-station-with-treatment" TargetMode="External"/><Relationship Id="rId40" Type="http://schemas.openxmlformats.org/officeDocument/2006/relationships/image" Target="media/image6.png"/><Relationship Id="rId45" Type="http://schemas.openxmlformats.org/officeDocument/2006/relationships/hyperlink" Target="http://a0768b4a8a31e106d8b0-50dc802554eb38a24458b98ff72d550b.r19.cf3.rackcdn.com/LIT_7123_79744e.pdf" TargetMode="External"/><Relationship Id="rId53" Type="http://schemas.openxmlformats.org/officeDocument/2006/relationships/hyperlink" Target="http://www.hse.gov.uk/pubns/indg345.pdf" TargetMode="External"/><Relationship Id="rId58"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28"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36" Type="http://schemas.openxmlformats.org/officeDocument/2006/relationships/hyperlink" Target="https://www.gov.uk/government/uploads/system/uploads/attachment_data/file/69403/pb13530-waste-hierarchy-guidance.pdf" TargetMode="External"/><Relationship Id="rId49" Type="http://schemas.openxmlformats.org/officeDocument/2006/relationships/hyperlink" Target="https://www.gov.uk/government/publications/sr2015-no6-75kte-household-commercial-and-industrial-waste-transfer-station-with-treatment" TargetMode="External"/><Relationship Id="rId57" Type="http://schemas.openxmlformats.org/officeDocument/2006/relationships/hyperlink" Target="https://twitter.com/WAMITAB" TargetMode="External"/><Relationship Id="rId61" Type="http://schemas.openxmlformats.org/officeDocument/2006/relationships/hyperlink" Target="https://www.facebook.com/pages/WAMITAB/218830928149483" TargetMode="External"/><Relationship Id="rId10" Type="http://schemas.openxmlformats.org/officeDocument/2006/relationships/footer" Target="footer1.xml"/><Relationship Id="rId19"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31"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44" Type="http://schemas.openxmlformats.org/officeDocument/2006/relationships/hyperlink" Target="https://www.gov.uk/government/publications/sr2015-no6-75kte-household-commercial-and-industrial-waste-transfer-station-with-treatment" TargetMode="External"/><Relationship Id="rId52" Type="http://schemas.openxmlformats.org/officeDocument/2006/relationships/hyperlink" Target="http://a0768b4a8a31e106d8b0-50dc802554eb38a24458b98ff72d550b.r19.cf3.rackcdn.com/LIT_7123_79744e.pdf" TargetMode="External"/><Relationship Id="rId60" Type="http://schemas.openxmlformats.org/officeDocument/2006/relationships/image" Target="media/image8.jpeg"/><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cid:image011.png@01D02B6A.8B6E6520" TargetMode="External"/><Relationship Id="rId22"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27"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30"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35" Type="http://schemas.openxmlformats.org/officeDocument/2006/relationships/hyperlink" Target="https://www.gov.uk/guidance/waste-legislation-and-regulations" TargetMode="External"/><Relationship Id="rId43" Type="http://schemas.openxmlformats.org/officeDocument/2006/relationships/hyperlink" Target="https://www.gov.uk/government/publications/sr2008-no3-75kte-household-commercial-and-industrial-waste-transfer-station-with-treatment" TargetMode="External"/><Relationship Id="rId48" Type="http://schemas.openxmlformats.org/officeDocument/2006/relationships/hyperlink" Target="https://www.gov.uk/government/publications/sr2008-no3-75kte-household-commercial-and-industrial-waste-transfer-station-with-treatment" TargetMode="External"/><Relationship Id="rId56" Type="http://schemas.openxmlformats.org/officeDocument/2006/relationships/hyperlink" Target="http://www.wamitab.org.uk"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gov.uk/government/publications/sector-guidance-note-s506-recovery-and-disposal-of-hazardous-and-non-hazardous-waste"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25" Type="http://schemas.openxmlformats.org/officeDocument/2006/relationships/hyperlink" Target="file:///W:\Continuing%20Competence\Scheme%20review%20and%20amends%20April%202016\Revision%20Summaries\Old%20revision%20summaries\Treatment%20and%20Transfer%20Non%20Hazardous%20Revision%20Summary%20%5bFree%5d.docx" TargetMode="External"/><Relationship Id="rId33" Type="http://schemas.openxmlformats.org/officeDocument/2006/relationships/hyperlink" Target="https://www.gov.uk/government/publications/waste-classification-technical-guidance" TargetMode="External"/><Relationship Id="rId38" Type="http://schemas.openxmlformats.org/officeDocument/2006/relationships/hyperlink" Target="https://www.gov.uk/government/publications/sr2015-no6-75kte-household-commercial-and-industrial-waste-transfer-station-with-treatment" TargetMode="External"/><Relationship Id="rId46" Type="http://schemas.openxmlformats.org/officeDocument/2006/relationships/hyperlink" Target="http://webarchive.nationalarchives.gov.uk/20120919132719/http:/www.communities.gov.uk/documents/planningandbuilding/pdf/permeablesufacesreport.pdf" TargetMode="External"/><Relationship Id="rId59" Type="http://schemas.openxmlformats.org/officeDocument/2006/relationships/hyperlink" Target="http://www.linkedin.com/company/wamit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167D3-0FF9-4CCA-B824-167C540A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5</cp:revision>
  <dcterms:created xsi:type="dcterms:W3CDTF">2015-03-03T15:24:00Z</dcterms:created>
  <dcterms:modified xsi:type="dcterms:W3CDTF">2016-04-15T13:43:00Z</dcterms:modified>
</cp:coreProperties>
</file>