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9C" w:rsidRDefault="009523F6" w:rsidP="00C741BD">
      <w:r>
        <w:rPr>
          <w:noProof/>
          <w:lang w:val="en-GB"/>
        </w:rPr>
        <mc:AlternateContent>
          <mc:Choice Requires="wpg">
            <w:drawing>
              <wp:anchor distT="0" distB="0" distL="114300" distR="114300" simplePos="0" relativeHeight="251654144" behindDoc="1" locked="0" layoutInCell="0" allowOverlap="1" wp14:anchorId="02A92992" wp14:editId="2EAC70AD">
                <wp:simplePos x="0" y="0"/>
                <wp:positionH relativeFrom="page">
                  <wp:posOffset>0</wp:posOffset>
                </wp:positionH>
                <wp:positionV relativeFrom="page">
                  <wp:posOffset>0</wp:posOffset>
                </wp:positionV>
                <wp:extent cx="7773670" cy="10059670"/>
                <wp:effectExtent l="0" t="0" r="0" b="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3670" cy="10059670"/>
                          <a:chOff x="0" y="0"/>
                          <a:chExt cx="12240" cy="15840"/>
                        </a:xfrm>
                      </wpg:grpSpPr>
                      <wps:wsp>
                        <wps:cNvPr id="13" name="Rectangle 10"/>
                        <wps:cNvSpPr>
                          <a:spLocks noChangeArrowheads="1"/>
                        </wps:cNvSpPr>
                        <wps:spPr bwMode="auto">
                          <a:xfrm>
                            <a:off x="0" y="0"/>
                            <a:ext cx="12240" cy="15840"/>
                          </a:xfrm>
                          <a:prstGeom prst="rect">
                            <a:avLst/>
                          </a:prstGeom>
                          <a:solidFill>
                            <a:srgbClr val="3B9F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612" y="638"/>
                            <a:ext cx="11016" cy="14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9" o:spid="_x0000_s1026" style="position:absolute;margin-left:0;margin-top:0;width:612.1pt;height:792.1pt;z-index:-251662336;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" o:allowincell="f">
                <v:rect id="Rectangle 1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DW0r0A&#10;AADbAAAADwAAAGRycy9kb3ducmV2LnhtbESPzQrCMBCE74LvEFbwpukPiFajiCh4tep9ada22GxK&#10;E7W+vREEb7vM7Hyzq01vGvGkztWWFcTTCARxYXXNpYLL+TCZg3AeWWNjmRS8ycFmPRysMNP2xSd6&#10;5r4UIYRdhgoq79tMSldUZNBNbUsctJvtDPqwdqXUHb5CuGlkEkUzabDmQKiwpV1FxT1/mABJL/t0&#10;l8jcJnyNFy6JI3k9KDUe9dslCE+9/5t/10cd6qfw/SUM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QDW0r0AAADbAAAADwAAAAAAAAAAAAAAAACYAgAAZHJzL2Rvd25yZXYu&#10;eG1sUEsFBgAAAAAEAAQA9QAAAIIDAAAAAA==&#10;" fillcolor="#3b9f09" stroked="f"/>
                <v:rect id="Rectangle 1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w10:wrap anchorx="page" anchory="page"/>
              </v:group>
            </w:pict>
          </mc:Fallback>
        </mc:AlternateContent>
      </w:r>
      <w:r>
        <w:rPr>
          <w:noProof/>
          <w:lang w:val="en-GB"/>
        </w:rPr>
        <mc:AlternateContent>
          <mc:Choice Requires="wps">
            <w:drawing>
              <wp:anchor distT="0" distB="0" distL="114300" distR="114300" simplePos="0" relativeHeight="251655168" behindDoc="0" locked="0" layoutInCell="0" allowOverlap="1" wp14:anchorId="286B5DE4" wp14:editId="39FDB16B">
                <wp:simplePos x="0" y="0"/>
                <wp:positionH relativeFrom="page">
                  <wp:align>center</wp:align>
                </wp:positionH>
                <wp:positionV relativeFrom="page">
                  <wp:align>center</wp:align>
                </wp:positionV>
                <wp:extent cx="6991985" cy="694690"/>
                <wp:effectExtent l="0" t="9525" r="4445" b="63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985" cy="694690"/>
                        </a:xfrm>
                        <a:prstGeom prst="rect">
                          <a:avLst/>
                        </a:prstGeom>
                        <a:solidFill>
                          <a:srgbClr val="A5A5A5">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5"/>
                              <w:gridCol w:w="8821"/>
                            </w:tblGrid>
                            <w:tr w:rsidR="003F6848" w:rsidRPr="009D29D4" w:rsidTr="004A2E51">
                              <w:trPr>
                                <w:trHeight w:val="1080"/>
                              </w:trPr>
                              <w:tc>
                                <w:tcPr>
                                  <w:tcW w:w="1000" w:type="pct"/>
                                  <w:shd w:val="clear" w:color="auto" w:fill="000000"/>
                                  <w:vAlign w:val="center"/>
                                </w:tcPr>
                                <w:p w:rsidR="003F6848" w:rsidRPr="009D29D4" w:rsidRDefault="003F6848" w:rsidP="004A2E51">
                                  <w:pPr>
                                    <w:pStyle w:val="NoSpacing"/>
                                    <w:rPr>
                                      <w:smallCaps/>
                                      <w:sz w:val="40"/>
                                      <w:szCs w:val="40"/>
                                    </w:rPr>
                                  </w:pPr>
                                </w:p>
                              </w:tc>
                              <w:tc>
                                <w:tcPr>
                                  <w:tcW w:w="4000" w:type="pct"/>
                                  <w:shd w:val="clear" w:color="auto" w:fill="auto"/>
                                  <w:vAlign w:val="center"/>
                                </w:tcPr>
                                <w:p w:rsidR="003F6848" w:rsidRPr="009D29D4" w:rsidRDefault="003F6848" w:rsidP="00F738FF">
                                  <w:pPr>
                                    <w:pStyle w:val="NoSpacing"/>
                                    <w:rPr>
                                      <w:smallCaps/>
                                      <w:color w:val="FFFFFF"/>
                                      <w:sz w:val="48"/>
                                      <w:szCs w:val="48"/>
                                    </w:rPr>
                                  </w:pPr>
                                  <w:r>
                                    <w:rPr>
                                      <w:smallCaps/>
                                      <w:color w:val="FFFFFF"/>
                                      <w:sz w:val="44"/>
                                      <w:szCs w:val="48"/>
                                    </w:rPr>
                                    <w:t xml:space="preserve">0038 </w:t>
                                  </w:r>
                                  <w:r w:rsidRPr="009D29D4">
                                    <w:rPr>
                                      <w:smallCaps/>
                                      <w:color w:val="FFFFFF"/>
                                      <w:sz w:val="44"/>
                                      <w:szCs w:val="48"/>
                                    </w:rPr>
                                    <w:t>Self Assessment Checklist for Centre Approval</w:t>
                                  </w:r>
                                  <w:r>
                                    <w:rPr>
                                      <w:smallCaps/>
                                      <w:color w:val="FFFFFF"/>
                                      <w:sz w:val="44"/>
                                      <w:szCs w:val="48"/>
                                    </w:rPr>
                                    <w:t xml:space="preserve"> – Vocational</w:t>
                                  </w:r>
                                  <w:r>
                                    <w:rPr>
                                      <w:smallCaps/>
                                      <w:color w:val="FFFFFF"/>
                                      <w:sz w:val="36"/>
                                      <w:szCs w:val="36"/>
                                    </w:rPr>
                                    <w:t xml:space="preserve"> </w:t>
                                  </w:r>
                                  <w:r>
                                    <w:rPr>
                                      <w:smallCaps/>
                                      <w:color w:val="FFFFFF"/>
                                      <w:sz w:val="44"/>
                                      <w:szCs w:val="48"/>
                                    </w:rPr>
                                    <w:t>Q</w:t>
                                  </w:r>
                                  <w:r w:rsidRPr="003635DF">
                                    <w:rPr>
                                      <w:smallCaps/>
                                      <w:color w:val="FFFFFF"/>
                                      <w:sz w:val="36"/>
                                      <w:szCs w:val="36"/>
                                    </w:rPr>
                                    <w:t>UALIFICATIONS</w:t>
                                  </w:r>
                                  <w:r>
                                    <w:rPr>
                                      <w:smallCaps/>
                                      <w:color w:val="FFFFFF"/>
                                      <w:sz w:val="44"/>
                                      <w:szCs w:val="48"/>
                                    </w:rPr>
                                    <w:t xml:space="preserve">  </w:t>
                                  </w:r>
                                </w:p>
                              </w:tc>
                            </w:tr>
                          </w:tbl>
                          <w:p w:rsidR="003F6848" w:rsidRDefault="003F6848" w:rsidP="004A2E51">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13" o:spid="_x0000_s1026" style="position:absolute;left:0;text-align:left;margin-left:0;margin-top:0;width:550.55pt;height:54.7pt;z-index:251655168;visibility:visible;mso-wrap-style:square;mso-width-percent:900;mso-height-percent:0;mso-wrap-distance-left:9pt;mso-wrap-distance-top:0;mso-wrap-distance-right:9pt;mso-wrap-distance-bottom:0;mso-position-horizontal:center;mso-position-horizontal-relative:page;mso-position-vertical:center;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205"/>
                        <w:gridCol w:w="8821"/>
                      </w:tblGrid>
                      <w:tr w:rsidR="003F6848" w:rsidRPr="009D29D4" w:rsidTr="004A2E51">
                        <w:trPr>
                          <w:trHeight w:val="1080"/>
                        </w:trPr>
                        <w:tc>
                          <w:tcPr>
                            <w:tcW w:w="1000" w:type="pct"/>
                            <w:shd w:val="clear" w:color="auto" w:fill="000000"/>
                            <w:vAlign w:val="center"/>
                          </w:tcPr>
                          <w:p w:rsidR="003F6848" w:rsidRPr="009D29D4" w:rsidRDefault="003F6848" w:rsidP="004A2E51">
                            <w:pPr>
                              <w:pStyle w:val="NoSpacing"/>
                              <w:rPr>
                                <w:smallCaps/>
                                <w:sz w:val="40"/>
                                <w:szCs w:val="40"/>
                              </w:rPr>
                            </w:pPr>
                          </w:p>
                        </w:tc>
                        <w:tc>
                          <w:tcPr>
                            <w:tcW w:w="4000" w:type="pct"/>
                            <w:shd w:val="clear" w:color="auto" w:fill="auto"/>
                            <w:vAlign w:val="center"/>
                          </w:tcPr>
                          <w:p w:rsidR="003F6848" w:rsidRPr="009D29D4" w:rsidRDefault="003F6848" w:rsidP="00F738FF">
                            <w:pPr>
                              <w:pStyle w:val="NoSpacing"/>
                              <w:rPr>
                                <w:smallCaps/>
                                <w:color w:val="FFFFFF"/>
                                <w:sz w:val="48"/>
                                <w:szCs w:val="48"/>
                              </w:rPr>
                            </w:pPr>
                            <w:r>
                              <w:rPr>
                                <w:smallCaps/>
                                <w:color w:val="FFFFFF"/>
                                <w:sz w:val="44"/>
                                <w:szCs w:val="48"/>
                              </w:rPr>
                              <w:t xml:space="preserve">0038 </w:t>
                            </w:r>
                            <w:r w:rsidRPr="009D29D4">
                              <w:rPr>
                                <w:smallCaps/>
                                <w:color w:val="FFFFFF"/>
                                <w:sz w:val="44"/>
                                <w:szCs w:val="48"/>
                              </w:rPr>
                              <w:t>Self Assessment Checklist for Centre Approval</w:t>
                            </w:r>
                            <w:r>
                              <w:rPr>
                                <w:smallCaps/>
                                <w:color w:val="FFFFFF"/>
                                <w:sz w:val="44"/>
                                <w:szCs w:val="48"/>
                              </w:rPr>
                              <w:t xml:space="preserve"> – Vocational</w:t>
                            </w:r>
                            <w:r>
                              <w:rPr>
                                <w:smallCaps/>
                                <w:color w:val="FFFFFF"/>
                                <w:sz w:val="36"/>
                                <w:szCs w:val="36"/>
                              </w:rPr>
                              <w:t xml:space="preserve"> </w:t>
                            </w:r>
                            <w:r>
                              <w:rPr>
                                <w:smallCaps/>
                                <w:color w:val="FFFFFF"/>
                                <w:sz w:val="44"/>
                                <w:szCs w:val="48"/>
                              </w:rPr>
                              <w:t>Q</w:t>
                            </w:r>
                            <w:r w:rsidRPr="003635DF">
                              <w:rPr>
                                <w:smallCaps/>
                                <w:color w:val="FFFFFF"/>
                                <w:sz w:val="36"/>
                                <w:szCs w:val="36"/>
                              </w:rPr>
                              <w:t>UALIFICATIONS</w:t>
                            </w:r>
                            <w:r>
                              <w:rPr>
                                <w:smallCaps/>
                                <w:color w:val="FFFFFF"/>
                                <w:sz w:val="44"/>
                                <w:szCs w:val="48"/>
                              </w:rPr>
                              <w:t xml:space="preserve">  </w:t>
                            </w:r>
                          </w:p>
                        </w:tc>
                      </w:tr>
                    </w:tbl>
                    <w:p w:rsidR="003F6848" w:rsidRDefault="003F6848" w:rsidP="004A2E51">
                      <w:pPr>
                        <w:pStyle w:val="NoSpacing"/>
                        <w:spacing w:line="14" w:lineRule="exact"/>
                      </w:pPr>
                    </w:p>
                  </w:txbxContent>
                </v:textbox>
                <w10:wrap anchorx="page" anchory="page"/>
              </v:rect>
            </w:pict>
          </mc:Fallback>
        </mc:AlternateContent>
      </w:r>
      <w:r w:rsidR="00E86D51">
        <w:rPr>
          <w:noProof/>
          <w:lang w:val="en-GB"/>
        </w:rPr>
        <w:drawing>
          <wp:anchor distT="0" distB="0" distL="114300" distR="114300" simplePos="0" relativeHeight="251658240" behindDoc="1" locked="0" layoutInCell="1" allowOverlap="1" wp14:anchorId="548C3B8C" wp14:editId="22D5565C">
            <wp:simplePos x="0" y="0"/>
            <wp:positionH relativeFrom="column">
              <wp:posOffset>2990850</wp:posOffset>
            </wp:positionH>
            <wp:positionV relativeFrom="paragraph">
              <wp:posOffset>-360045</wp:posOffset>
            </wp:positionV>
            <wp:extent cx="3165475" cy="1198245"/>
            <wp:effectExtent l="19050" t="0" r="0" b="0"/>
            <wp:wrapNone/>
            <wp:docPr id="12"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9" cstate="print"/>
                    <a:srcRect/>
                    <a:stretch>
                      <a:fillRect/>
                    </a:stretch>
                  </pic:blipFill>
                  <pic:spPr bwMode="auto">
                    <a:xfrm>
                      <a:off x="0" y="0"/>
                      <a:ext cx="3165475" cy="1198245"/>
                    </a:xfrm>
                    <a:prstGeom prst="rect">
                      <a:avLst/>
                    </a:prstGeom>
                    <a:noFill/>
                    <a:ln w="9525">
                      <a:noFill/>
                      <a:miter lim="800000"/>
                      <a:headEnd/>
                      <a:tailEnd/>
                    </a:ln>
                  </pic:spPr>
                </pic:pic>
              </a:graphicData>
            </a:graphic>
          </wp:anchor>
        </w:drawing>
      </w:r>
    </w:p>
    <w:p w:rsidR="00DA769C" w:rsidRDefault="00DA769C" w:rsidP="00C741BD"/>
    <w:p w:rsidR="00DA769C" w:rsidRDefault="00DA769C" w:rsidP="00C741BD"/>
    <w:p w:rsidR="00DA769C" w:rsidRDefault="00E86D51" w:rsidP="00C741BD">
      <w:r>
        <w:rPr>
          <w:noProof/>
          <w:lang w:val="en-GB"/>
        </w:rPr>
        <w:drawing>
          <wp:anchor distT="0" distB="0" distL="114300" distR="114300" simplePos="0" relativeHeight="251657216" behindDoc="1" locked="0" layoutInCell="1" allowOverlap="1" wp14:anchorId="6D5EBB7F" wp14:editId="664BDA31">
            <wp:simplePos x="0" y="0"/>
            <wp:positionH relativeFrom="margin">
              <wp:align>center</wp:align>
            </wp:positionH>
            <wp:positionV relativeFrom="paragraph">
              <wp:posOffset>34925</wp:posOffset>
            </wp:positionV>
            <wp:extent cx="5088890" cy="3625850"/>
            <wp:effectExtent l="19050" t="0" r="0" b="0"/>
            <wp:wrapNone/>
            <wp:docPr id="15" name="Picture 15" descr="iStock_Book Concep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Stock_Book Concept_Small.jpg"/>
                    <pic:cNvPicPr>
                      <a:picLocks noChangeAspect="1" noChangeArrowheads="1"/>
                    </pic:cNvPicPr>
                  </pic:nvPicPr>
                  <pic:blipFill>
                    <a:blip r:embed="rId10" cstate="print"/>
                    <a:srcRect/>
                    <a:stretch>
                      <a:fillRect/>
                    </a:stretch>
                  </pic:blipFill>
                  <pic:spPr bwMode="auto">
                    <a:xfrm>
                      <a:off x="0" y="0"/>
                      <a:ext cx="5088890" cy="3625850"/>
                    </a:xfrm>
                    <a:prstGeom prst="rect">
                      <a:avLst/>
                    </a:prstGeom>
                    <a:noFill/>
                    <a:ln w="9525">
                      <a:noFill/>
                      <a:miter lim="800000"/>
                      <a:headEnd/>
                      <a:tailEnd/>
                    </a:ln>
                  </pic:spPr>
                </pic:pic>
              </a:graphicData>
            </a:graphic>
          </wp:anchor>
        </w:drawing>
      </w:r>
    </w:p>
    <w:p w:rsidR="00DA769C" w:rsidRDefault="00DA769C" w:rsidP="00C741BD"/>
    <w:p w:rsidR="00DA769C" w:rsidRDefault="00DA769C" w:rsidP="00C741BD"/>
    <w:p w:rsidR="00DA769C" w:rsidRDefault="00DA769C" w:rsidP="00C741BD"/>
    <w:p w:rsidR="00DA769C" w:rsidRDefault="00DA769C" w:rsidP="00C741BD"/>
    <w:p w:rsidR="00DA769C" w:rsidRDefault="00DA769C" w:rsidP="00C741BD"/>
    <w:p w:rsidR="00DA769C" w:rsidRDefault="00DA769C" w:rsidP="00C741BD"/>
    <w:p w:rsidR="00DA769C" w:rsidRDefault="00DA769C" w:rsidP="00C741BD"/>
    <w:p w:rsidR="00DA769C" w:rsidRDefault="00DA769C" w:rsidP="00C741BD"/>
    <w:p w:rsidR="004A2E51" w:rsidRDefault="004A2E51" w:rsidP="00C741BD"/>
    <w:p w:rsidR="004A2E51" w:rsidRDefault="004A2E51" w:rsidP="00C741BD"/>
    <w:p w:rsidR="004A2E51" w:rsidRDefault="004A2E51" w:rsidP="00C741BD"/>
    <w:p w:rsidR="004A2E51" w:rsidRDefault="004A2E51" w:rsidP="00C741BD"/>
    <w:p w:rsidR="004A2E51" w:rsidRDefault="004A2E51" w:rsidP="00C741BD"/>
    <w:p w:rsidR="004A2E51" w:rsidRDefault="004A2E51" w:rsidP="00C741BD"/>
    <w:p w:rsidR="004A2E51" w:rsidRDefault="004A2E51" w:rsidP="00C741BD"/>
    <w:p w:rsidR="004A2E51" w:rsidRDefault="004A2E51" w:rsidP="00C741BD"/>
    <w:p w:rsidR="004A2E51" w:rsidRDefault="004A2E51" w:rsidP="00C741BD"/>
    <w:p w:rsidR="004A2E51" w:rsidRDefault="004A2E51" w:rsidP="00C741BD"/>
    <w:p w:rsidR="004A2E51" w:rsidRDefault="003F6848" w:rsidP="00C741BD">
      <w:r>
        <w:rPr>
          <w:noProof/>
          <w:lang w:val="en-GB"/>
        </w:rPr>
        <mc:AlternateContent>
          <mc:Choice Requires="wps">
            <w:drawing>
              <wp:anchor distT="0" distB="0" distL="114300" distR="114300" simplePos="0" relativeHeight="251656192" behindDoc="0" locked="0" layoutInCell="1" allowOverlap="1" wp14:anchorId="06FE6897" wp14:editId="68FF13B6">
                <wp:simplePos x="0" y="0"/>
                <wp:positionH relativeFrom="margin">
                  <wp:posOffset>1417320</wp:posOffset>
                </wp:positionH>
                <wp:positionV relativeFrom="paragraph">
                  <wp:posOffset>1315720</wp:posOffset>
                </wp:positionV>
                <wp:extent cx="2592070" cy="292735"/>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848" w:rsidRPr="00F41BE8" w:rsidRDefault="003F6848" w:rsidP="009523F6">
                            <w:pPr>
                              <w:jc w:val="center"/>
                              <w:rPr>
                                <w:color w:val="808080"/>
                                <w:sz w:val="26"/>
                                <w:szCs w:val="26"/>
                              </w:rPr>
                            </w:pPr>
                            <w:r w:rsidRPr="00F41BE8">
                              <w:rPr>
                                <w:color w:val="808080"/>
                                <w:sz w:val="26"/>
                                <w:szCs w:val="26"/>
                              </w:rPr>
                              <w:t xml:space="preserve">Version 1, </w:t>
                            </w:r>
                            <w:r>
                              <w:rPr>
                                <w:color w:val="808080"/>
                                <w:sz w:val="26"/>
                                <w:szCs w:val="26"/>
                              </w:rPr>
                              <w:t>April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111.6pt;margin-top:103.6pt;width:204.1pt;height:23.05pt;z-index:2516561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" stroked="f">
                <v:textbox style="mso-fit-shape-to-text:t">
                  <w:txbxContent>
                    <w:p w:rsidR="003F6848" w:rsidRPr="00F41BE8" w:rsidRDefault="003F6848" w:rsidP="009523F6">
                      <w:pPr>
                        <w:jc w:val="center"/>
                        <w:rPr>
                          <w:color w:val="808080"/>
                          <w:sz w:val="26"/>
                          <w:szCs w:val="26"/>
                        </w:rPr>
                      </w:pPr>
                      <w:r w:rsidRPr="00F41BE8">
                        <w:rPr>
                          <w:color w:val="808080"/>
                          <w:sz w:val="26"/>
                          <w:szCs w:val="26"/>
                        </w:rPr>
                        <w:t xml:space="preserve">Version 1, </w:t>
                      </w:r>
                      <w:r>
                        <w:rPr>
                          <w:color w:val="808080"/>
                          <w:sz w:val="26"/>
                          <w:szCs w:val="26"/>
                        </w:rPr>
                        <w:t>April 2018</w:t>
                      </w:r>
                    </w:p>
                  </w:txbxContent>
                </v:textbox>
                <w10:wrap anchorx="margin"/>
              </v:shape>
            </w:pict>
          </mc:Fallback>
        </mc:AlternateContent>
      </w:r>
    </w:p>
    <w:p w:rsidR="003F6848" w:rsidRDefault="003F6848" w:rsidP="00C741BD">
      <w:pPr>
        <w:sectPr w:rsidR="003F6848" w:rsidSect="003F6848">
          <w:headerReference w:type="default" r:id="rId11"/>
          <w:footerReference w:type="default" r:id="rId12"/>
          <w:type w:val="continuous"/>
          <w:pgSz w:w="11907" w:h="16839" w:code="9"/>
          <w:pgMar w:top="1440" w:right="1135" w:bottom="1440" w:left="1560" w:header="720" w:footer="720" w:gutter="0"/>
          <w:cols w:space="720"/>
          <w:docGrid w:linePitch="299"/>
        </w:sectPr>
      </w:pPr>
    </w:p>
    <w:p w:rsidR="00DA769C" w:rsidRPr="00801DB9" w:rsidRDefault="009D29D4" w:rsidP="00801DB9">
      <w:pPr>
        <w:pStyle w:val="Heading2"/>
        <w:spacing w:line="276" w:lineRule="auto"/>
        <w:jc w:val="left"/>
      </w:pPr>
      <w:r w:rsidRPr="00801DB9">
        <w:lastRenderedPageBreak/>
        <w:t>Introduction</w:t>
      </w:r>
    </w:p>
    <w:p w:rsidR="009D29D4" w:rsidRDefault="009D29D4" w:rsidP="00801DB9">
      <w:pPr>
        <w:spacing w:line="276" w:lineRule="auto"/>
        <w:jc w:val="left"/>
      </w:pPr>
    </w:p>
    <w:p w:rsidR="00A65EFA" w:rsidRDefault="00A65EFA" w:rsidP="00801DB9">
      <w:pPr>
        <w:spacing w:line="276" w:lineRule="auto"/>
        <w:jc w:val="left"/>
      </w:pPr>
      <w:r>
        <w:t>WAMITAB has produced t</w:t>
      </w:r>
      <w:r w:rsidRPr="00C741BD">
        <w:t xml:space="preserve">his document to </w:t>
      </w:r>
      <w:r>
        <w:t>assist C</w:t>
      </w:r>
      <w:r w:rsidRPr="00C741BD">
        <w:t>entre</w:t>
      </w:r>
      <w:r>
        <w:t>s</w:t>
      </w:r>
      <w:r w:rsidRPr="00C741BD">
        <w:t xml:space="preserve"> </w:t>
      </w:r>
      <w:r>
        <w:t>wishing to beco</w:t>
      </w:r>
      <w:r w:rsidR="009E1C72">
        <w:t xml:space="preserve">me approved to deliver WAMITAB </w:t>
      </w:r>
      <w:r w:rsidR="00BD7DC9">
        <w:t>portfolio based</w:t>
      </w:r>
      <w:r>
        <w:t xml:space="preserve"> qualifications. </w:t>
      </w:r>
      <w:r w:rsidRPr="00C741BD">
        <w:t xml:space="preserve">The </w:t>
      </w:r>
      <w:r>
        <w:t xml:space="preserve">below </w:t>
      </w:r>
      <w:r w:rsidRPr="00C741BD">
        <w:t xml:space="preserve">checklist </w:t>
      </w:r>
      <w:r>
        <w:t>details common policies, procedures and practices which underpin effective operations</w:t>
      </w:r>
      <w:r w:rsidR="00BD7DC9">
        <w:t xml:space="preserve"> in line with WAMITAB’s quality assurance requirements</w:t>
      </w:r>
      <w:r w:rsidR="009E1C72">
        <w:t xml:space="preserve"> for approved Centres</w:t>
      </w:r>
      <w:r>
        <w:t>.</w:t>
      </w:r>
      <w:r w:rsidR="009E1C72">
        <w:t xml:space="preserve"> </w:t>
      </w:r>
      <w:r>
        <w:t xml:space="preserve"> It is recommended that a prospective Centre use the checklist to gain </w:t>
      </w:r>
      <w:r w:rsidR="009E1C72">
        <w:t xml:space="preserve">a better insight into </w:t>
      </w:r>
      <w:r>
        <w:t>i</w:t>
      </w:r>
      <w:r w:rsidR="00BD7DC9">
        <w:t xml:space="preserve">ts current position against each </w:t>
      </w:r>
      <w:r>
        <w:t xml:space="preserve">section and </w:t>
      </w:r>
      <w:r w:rsidRPr="00C741BD">
        <w:t xml:space="preserve">identify where </w:t>
      </w:r>
      <w:r>
        <w:t xml:space="preserve">any </w:t>
      </w:r>
      <w:r w:rsidRPr="00C741BD">
        <w:t>gaps in adm</w:t>
      </w:r>
      <w:r>
        <w:t>inistrative and quality systems</w:t>
      </w:r>
      <w:r w:rsidRPr="006B3538">
        <w:t xml:space="preserve"> </w:t>
      </w:r>
      <w:r>
        <w:t xml:space="preserve">may </w:t>
      </w:r>
      <w:r w:rsidRPr="00C741BD">
        <w:t>exist</w:t>
      </w:r>
      <w:r>
        <w:t xml:space="preserve">.  This will help the Centre prepare for the </w:t>
      </w:r>
      <w:r w:rsidR="009E1C72">
        <w:t xml:space="preserve">subsequent </w:t>
      </w:r>
      <w:r>
        <w:t>approval visit carried out by a WAMITAB External Quality Assurer</w:t>
      </w:r>
      <w:r w:rsidR="00BD7DC9">
        <w:t xml:space="preserve"> (EQA)</w:t>
      </w:r>
      <w:r w:rsidRPr="00C741BD">
        <w:t xml:space="preserve">.  </w:t>
      </w:r>
    </w:p>
    <w:p w:rsidR="00206418" w:rsidRDefault="00206418" w:rsidP="00801DB9">
      <w:pPr>
        <w:spacing w:line="276" w:lineRule="auto"/>
        <w:jc w:val="left"/>
      </w:pPr>
    </w:p>
    <w:p w:rsidR="00206418" w:rsidRDefault="00206418" w:rsidP="00801DB9">
      <w:pPr>
        <w:pStyle w:val="Heading2"/>
        <w:spacing w:line="276" w:lineRule="auto"/>
        <w:jc w:val="left"/>
      </w:pPr>
      <w:r>
        <w:t>Centre Delivery Team</w:t>
      </w:r>
      <w:r w:rsidRPr="00A72291">
        <w:t xml:space="preserve"> </w:t>
      </w:r>
    </w:p>
    <w:p w:rsidR="00206418" w:rsidRPr="00AE4B48" w:rsidRDefault="00206418" w:rsidP="00801DB9">
      <w:pPr>
        <w:spacing w:line="276" w:lineRule="auto"/>
        <w:jc w:val="left"/>
        <w:rPr>
          <w:b/>
          <w:color w:val="1F497D" w:themeColor="text2"/>
          <w:sz w:val="16"/>
          <w:szCs w:val="16"/>
        </w:rPr>
      </w:pPr>
    </w:p>
    <w:p w:rsidR="00206418" w:rsidRDefault="00206418" w:rsidP="00801DB9">
      <w:pPr>
        <w:spacing w:line="276" w:lineRule="auto"/>
        <w:jc w:val="left"/>
      </w:pPr>
      <w:r>
        <w:t xml:space="preserve">WAMITAB expects that Assessors and Internal Quality Assurers </w:t>
      </w:r>
      <w:r w:rsidR="00BD7DC9">
        <w:t xml:space="preserve">(IQAs) </w:t>
      </w:r>
      <w:r>
        <w:t xml:space="preserve">involved in the delivery of WAMITAB portfolio based qualifications hold the appropriate qualifications </w:t>
      </w:r>
      <w:r w:rsidR="00BD7DC9">
        <w:t xml:space="preserve">and competence </w:t>
      </w:r>
      <w:r>
        <w:t>to carry out their roles</w:t>
      </w:r>
      <w:r w:rsidR="00786AA0">
        <w:t xml:space="preserve">. Assessors and IQAs must be approved by WAMITAB </w:t>
      </w:r>
      <w:r w:rsidR="00786AA0" w:rsidRPr="00801DB9">
        <w:rPr>
          <w:b/>
          <w:u w:val="single"/>
        </w:rPr>
        <w:t>prior</w:t>
      </w:r>
      <w:r w:rsidR="00786AA0">
        <w:t xml:space="preserve"> to them commencing delivery of</w:t>
      </w:r>
      <w:r w:rsidR="00BD7DC9">
        <w:t xml:space="preserve"> WAMITAB </w:t>
      </w:r>
      <w:r w:rsidR="00786AA0">
        <w:t>qualification</w:t>
      </w:r>
      <w:r w:rsidR="00BD7DC9">
        <w:t>s</w:t>
      </w:r>
      <w:r w:rsidR="00786AA0">
        <w:t>.</w:t>
      </w:r>
      <w:r w:rsidR="00786AA0" w:rsidRPr="00C741BD">
        <w:t xml:space="preserve"> </w:t>
      </w:r>
      <w:r w:rsidR="00786AA0">
        <w:t xml:space="preserve">Assessor and IQA CVs and certificates </w:t>
      </w:r>
      <w:r w:rsidR="00BD7DC9">
        <w:t xml:space="preserve">should </w:t>
      </w:r>
      <w:r w:rsidR="00786AA0">
        <w:t xml:space="preserve">be </w:t>
      </w:r>
      <w:r w:rsidR="00F738FF">
        <w:t xml:space="preserve">provided </w:t>
      </w:r>
      <w:r w:rsidR="00786AA0">
        <w:t>to WAMITAB</w:t>
      </w:r>
      <w:r w:rsidR="00F738FF">
        <w:t xml:space="preserve"> for </w:t>
      </w:r>
      <w:r w:rsidR="00786AA0">
        <w:t>approval.</w:t>
      </w:r>
    </w:p>
    <w:p w:rsidR="00206418" w:rsidRDefault="00206418" w:rsidP="00801DB9">
      <w:pPr>
        <w:spacing w:line="276" w:lineRule="auto"/>
        <w:jc w:val="left"/>
      </w:pPr>
    </w:p>
    <w:p w:rsidR="00801DB9" w:rsidRDefault="00206418" w:rsidP="00801DB9">
      <w:pPr>
        <w:spacing w:line="276" w:lineRule="auto"/>
        <w:jc w:val="left"/>
      </w:pPr>
      <w:r w:rsidRPr="00801DB9">
        <w:rPr>
          <w:b/>
        </w:rPr>
        <w:t>Please refer to:</w:t>
      </w:r>
      <w:r>
        <w:t xml:space="preserve"> </w:t>
      </w:r>
    </w:p>
    <w:p w:rsidR="00801DB9" w:rsidRDefault="00801DB9" w:rsidP="00801DB9">
      <w:pPr>
        <w:spacing w:line="276" w:lineRule="auto"/>
        <w:jc w:val="left"/>
      </w:pPr>
    </w:p>
    <w:p w:rsidR="00801DB9" w:rsidRDefault="00206418" w:rsidP="008A1509">
      <w:pPr>
        <w:pStyle w:val="ListParagraph"/>
        <w:numPr>
          <w:ilvl w:val="0"/>
          <w:numId w:val="13"/>
        </w:numPr>
        <w:spacing w:line="276" w:lineRule="auto"/>
        <w:jc w:val="left"/>
      </w:pPr>
      <w:r>
        <w:t>Code of Practice for the Del</w:t>
      </w:r>
      <w:r w:rsidR="00014A07">
        <w:t>i</w:t>
      </w:r>
      <w:r w:rsidR="00801DB9">
        <w:t>very of WAMITAB qualifications</w:t>
      </w:r>
    </w:p>
    <w:p w:rsidR="00801DB9" w:rsidRDefault="00BD7DC9" w:rsidP="008A1509">
      <w:pPr>
        <w:pStyle w:val="ListParagraph"/>
        <w:numPr>
          <w:ilvl w:val="0"/>
          <w:numId w:val="13"/>
        </w:numPr>
        <w:spacing w:line="276" w:lineRule="auto"/>
        <w:jc w:val="left"/>
      </w:pPr>
      <w:r>
        <w:t xml:space="preserve">WAMITAB </w:t>
      </w:r>
      <w:r w:rsidR="00014A07">
        <w:t>Centre Support Guide</w:t>
      </w:r>
    </w:p>
    <w:p w:rsidR="00E15E5A" w:rsidRDefault="00E15E5A" w:rsidP="00801DB9">
      <w:pPr>
        <w:spacing w:line="276" w:lineRule="auto"/>
        <w:jc w:val="left"/>
      </w:pPr>
    </w:p>
    <w:p w:rsidR="003F6848" w:rsidRPr="00A012DF" w:rsidRDefault="003F6848" w:rsidP="00A012DF">
      <w:pPr>
        <w:pStyle w:val="Heading2"/>
        <w:rPr>
          <w:rFonts w:asciiTheme="minorHAnsi" w:hAnsiTheme="minorHAnsi"/>
        </w:rPr>
      </w:pPr>
      <w:bookmarkStart w:id="0" w:name="_Toc525618176"/>
      <w:r w:rsidRPr="00A012DF">
        <w:rPr>
          <w:rFonts w:asciiTheme="minorHAnsi" w:hAnsiTheme="minorHAnsi"/>
        </w:rPr>
        <w:t>Qualifications to be Approved</w:t>
      </w:r>
    </w:p>
    <w:p w:rsidR="003F6848" w:rsidRPr="00A012DF" w:rsidRDefault="003F6848" w:rsidP="003F6848">
      <w:pPr>
        <w:rPr>
          <w:rFonts w:asciiTheme="minorHAnsi" w:hAnsiTheme="minorHAnsi"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8"/>
      </w:tblGrid>
      <w:tr w:rsidR="003F6848" w:rsidRPr="00A012DF" w:rsidTr="003F6848">
        <w:trPr>
          <w:trHeight w:val="148"/>
        </w:trPr>
        <w:tc>
          <w:tcPr>
            <w:tcW w:w="5000" w:type="pct"/>
            <w:shd w:val="clear" w:color="auto" w:fill="DAEEF3" w:themeFill="accent5" w:themeFillTint="33"/>
            <w:vAlign w:val="center"/>
          </w:tcPr>
          <w:p w:rsidR="003F6848" w:rsidRPr="00A012DF" w:rsidRDefault="003F6848" w:rsidP="003F6848">
            <w:pPr>
              <w:rPr>
                <w:rFonts w:asciiTheme="minorHAnsi" w:hAnsiTheme="minorHAnsi" w:cs="Arial"/>
                <w:b/>
                <w:szCs w:val="22"/>
              </w:rPr>
            </w:pPr>
            <w:r w:rsidRPr="00A012DF">
              <w:rPr>
                <w:rFonts w:asciiTheme="minorHAnsi" w:hAnsiTheme="minorHAnsi" w:cs="Arial"/>
                <w:b/>
                <w:szCs w:val="22"/>
              </w:rPr>
              <w:t>Qualification Title</w:t>
            </w:r>
          </w:p>
        </w:tc>
      </w:tr>
      <w:tr w:rsidR="003F6848" w:rsidRPr="00A012DF" w:rsidTr="003F6848">
        <w:trPr>
          <w:trHeight w:val="400"/>
        </w:trPr>
        <w:tc>
          <w:tcPr>
            <w:tcW w:w="5000" w:type="pct"/>
          </w:tcPr>
          <w:p w:rsidR="003F6848" w:rsidRPr="00A012DF" w:rsidRDefault="003F6848" w:rsidP="003F6848">
            <w:pPr>
              <w:rPr>
                <w:rFonts w:asciiTheme="minorHAnsi" w:hAnsiTheme="minorHAnsi" w:cs="Arial"/>
                <w:b/>
                <w:szCs w:val="22"/>
              </w:rPr>
            </w:pPr>
          </w:p>
        </w:tc>
      </w:tr>
      <w:tr w:rsidR="003F6848" w:rsidRPr="00A012DF" w:rsidTr="003F6848">
        <w:trPr>
          <w:trHeight w:val="400"/>
        </w:trPr>
        <w:tc>
          <w:tcPr>
            <w:tcW w:w="5000" w:type="pct"/>
          </w:tcPr>
          <w:p w:rsidR="003F6848" w:rsidRPr="00A012DF" w:rsidRDefault="003F6848" w:rsidP="003F6848">
            <w:pPr>
              <w:pStyle w:val="Header"/>
              <w:tabs>
                <w:tab w:val="clear" w:pos="4320"/>
                <w:tab w:val="clear" w:pos="8640"/>
              </w:tabs>
              <w:rPr>
                <w:rFonts w:asciiTheme="minorHAnsi" w:hAnsiTheme="minorHAnsi" w:cs="Arial"/>
                <w:b/>
                <w:szCs w:val="22"/>
              </w:rPr>
            </w:pPr>
          </w:p>
        </w:tc>
      </w:tr>
      <w:tr w:rsidR="00A012DF" w:rsidRPr="00A012DF" w:rsidTr="003F6848">
        <w:trPr>
          <w:trHeight w:val="400"/>
        </w:trPr>
        <w:tc>
          <w:tcPr>
            <w:tcW w:w="5000" w:type="pct"/>
          </w:tcPr>
          <w:p w:rsidR="00A012DF" w:rsidRPr="00A012DF" w:rsidRDefault="00A012DF" w:rsidP="003F6848">
            <w:pPr>
              <w:pStyle w:val="Header"/>
              <w:tabs>
                <w:tab w:val="clear" w:pos="4320"/>
                <w:tab w:val="clear" w:pos="8640"/>
              </w:tabs>
              <w:rPr>
                <w:rFonts w:asciiTheme="minorHAnsi" w:hAnsiTheme="minorHAnsi" w:cs="Arial"/>
                <w:b/>
                <w:szCs w:val="22"/>
              </w:rPr>
            </w:pPr>
          </w:p>
        </w:tc>
      </w:tr>
      <w:tr w:rsidR="00A012DF" w:rsidRPr="00A012DF" w:rsidTr="003F6848">
        <w:trPr>
          <w:trHeight w:val="400"/>
        </w:trPr>
        <w:tc>
          <w:tcPr>
            <w:tcW w:w="5000" w:type="pct"/>
          </w:tcPr>
          <w:p w:rsidR="00A012DF" w:rsidRPr="00A012DF" w:rsidRDefault="00A012DF" w:rsidP="003F6848">
            <w:pPr>
              <w:pStyle w:val="Header"/>
              <w:tabs>
                <w:tab w:val="clear" w:pos="4320"/>
                <w:tab w:val="clear" w:pos="8640"/>
              </w:tabs>
              <w:rPr>
                <w:rFonts w:asciiTheme="minorHAnsi" w:hAnsiTheme="minorHAnsi" w:cs="Arial"/>
                <w:b/>
                <w:szCs w:val="22"/>
              </w:rPr>
            </w:pPr>
          </w:p>
        </w:tc>
      </w:tr>
    </w:tbl>
    <w:p w:rsidR="003F6848" w:rsidRPr="00A012DF" w:rsidRDefault="003F6848" w:rsidP="003F6848">
      <w:pPr>
        <w:rPr>
          <w:rFonts w:asciiTheme="minorHAnsi" w:hAnsiTheme="minorHAnsi" w:cs="Arial"/>
          <w:b/>
          <w:szCs w:val="22"/>
        </w:rPr>
      </w:pPr>
    </w:p>
    <w:p w:rsidR="003F6848" w:rsidRPr="00A012DF" w:rsidRDefault="003F6848" w:rsidP="00A012DF">
      <w:pPr>
        <w:pStyle w:val="Heading2"/>
        <w:rPr>
          <w:rFonts w:asciiTheme="minorHAnsi" w:hAnsiTheme="minorHAnsi"/>
        </w:rPr>
      </w:pPr>
      <w:r w:rsidRPr="00A012DF">
        <w:rPr>
          <w:rFonts w:asciiTheme="minorHAnsi" w:hAnsiTheme="minorHAnsi"/>
        </w:rPr>
        <w:t>Supporting Documents</w:t>
      </w:r>
    </w:p>
    <w:p w:rsidR="003F6848" w:rsidRPr="00A012DF" w:rsidRDefault="003F6848" w:rsidP="003F6848">
      <w:pPr>
        <w:rPr>
          <w:rFonts w:asciiTheme="minorHAnsi" w:hAnsiTheme="minorHAnsi"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8019"/>
      </w:tblGrid>
      <w:tr w:rsidR="003F6848" w:rsidRPr="00A012DF" w:rsidTr="00A012DF">
        <w:trPr>
          <w:trHeight w:val="294"/>
        </w:trPr>
        <w:tc>
          <w:tcPr>
            <w:tcW w:w="747" w:type="pct"/>
            <w:shd w:val="clear" w:color="auto" w:fill="DAEEF3" w:themeFill="accent5" w:themeFillTint="33"/>
            <w:vAlign w:val="center"/>
          </w:tcPr>
          <w:p w:rsidR="003F6848" w:rsidRPr="00A012DF" w:rsidRDefault="003F6848" w:rsidP="003F6848">
            <w:pPr>
              <w:rPr>
                <w:rFonts w:asciiTheme="minorHAnsi" w:hAnsiTheme="minorHAnsi" w:cs="Arial"/>
                <w:b/>
                <w:szCs w:val="22"/>
              </w:rPr>
            </w:pPr>
            <w:r w:rsidRPr="00A012DF">
              <w:rPr>
                <w:rFonts w:asciiTheme="minorHAnsi" w:hAnsiTheme="minorHAnsi" w:cs="Arial"/>
                <w:b/>
                <w:szCs w:val="22"/>
              </w:rPr>
              <w:t>Abbreviation</w:t>
            </w:r>
          </w:p>
        </w:tc>
        <w:tc>
          <w:tcPr>
            <w:tcW w:w="4253" w:type="pct"/>
            <w:shd w:val="clear" w:color="auto" w:fill="DAEEF3" w:themeFill="accent5" w:themeFillTint="33"/>
            <w:vAlign w:val="center"/>
          </w:tcPr>
          <w:p w:rsidR="003F6848" w:rsidRPr="00A012DF" w:rsidRDefault="003F6848" w:rsidP="003F6848">
            <w:pPr>
              <w:rPr>
                <w:rFonts w:asciiTheme="minorHAnsi" w:hAnsiTheme="minorHAnsi" w:cs="Arial"/>
                <w:i/>
                <w:szCs w:val="22"/>
              </w:rPr>
            </w:pPr>
            <w:r w:rsidRPr="00A012DF">
              <w:rPr>
                <w:rFonts w:asciiTheme="minorHAnsi" w:hAnsiTheme="minorHAnsi" w:cs="Arial"/>
                <w:b/>
                <w:szCs w:val="22"/>
              </w:rPr>
              <w:t xml:space="preserve">Centre Document Index </w:t>
            </w:r>
          </w:p>
        </w:tc>
      </w:tr>
      <w:tr w:rsidR="003F6848" w:rsidRPr="00A012DF" w:rsidTr="00A012DF">
        <w:trPr>
          <w:trHeight w:val="400"/>
        </w:trPr>
        <w:tc>
          <w:tcPr>
            <w:tcW w:w="747" w:type="pct"/>
          </w:tcPr>
          <w:p w:rsidR="003F6848" w:rsidRPr="00A012DF" w:rsidRDefault="003F6848" w:rsidP="003F6848">
            <w:pPr>
              <w:rPr>
                <w:rFonts w:asciiTheme="minorHAnsi" w:hAnsiTheme="minorHAnsi"/>
                <w:szCs w:val="22"/>
              </w:rPr>
            </w:pPr>
          </w:p>
        </w:tc>
        <w:tc>
          <w:tcPr>
            <w:tcW w:w="4253" w:type="pct"/>
          </w:tcPr>
          <w:p w:rsidR="003F6848" w:rsidRPr="00A012DF" w:rsidRDefault="003F6848" w:rsidP="003F6848">
            <w:pPr>
              <w:rPr>
                <w:rFonts w:asciiTheme="minorHAnsi" w:hAnsiTheme="minorHAnsi"/>
                <w:szCs w:val="22"/>
              </w:rPr>
            </w:pPr>
          </w:p>
        </w:tc>
      </w:tr>
      <w:tr w:rsidR="003F6848" w:rsidRPr="00A012DF" w:rsidTr="00A012DF">
        <w:trPr>
          <w:trHeight w:val="400"/>
        </w:trPr>
        <w:tc>
          <w:tcPr>
            <w:tcW w:w="747" w:type="pct"/>
          </w:tcPr>
          <w:p w:rsidR="003F6848" w:rsidRPr="00A012DF" w:rsidRDefault="003F6848" w:rsidP="003F6848">
            <w:pPr>
              <w:rPr>
                <w:rFonts w:asciiTheme="minorHAnsi" w:hAnsiTheme="minorHAnsi"/>
                <w:szCs w:val="22"/>
              </w:rPr>
            </w:pPr>
          </w:p>
        </w:tc>
        <w:tc>
          <w:tcPr>
            <w:tcW w:w="4253" w:type="pct"/>
          </w:tcPr>
          <w:p w:rsidR="003F6848" w:rsidRPr="00A012DF" w:rsidRDefault="003F6848" w:rsidP="003F6848">
            <w:pPr>
              <w:rPr>
                <w:rFonts w:asciiTheme="minorHAnsi" w:hAnsiTheme="minorHAnsi"/>
                <w:szCs w:val="22"/>
              </w:rPr>
            </w:pPr>
          </w:p>
        </w:tc>
      </w:tr>
      <w:tr w:rsidR="003F6848" w:rsidRPr="00A012DF" w:rsidTr="00A012DF">
        <w:trPr>
          <w:trHeight w:val="400"/>
        </w:trPr>
        <w:tc>
          <w:tcPr>
            <w:tcW w:w="747" w:type="pct"/>
          </w:tcPr>
          <w:p w:rsidR="003F6848" w:rsidRPr="00A012DF" w:rsidRDefault="003F6848" w:rsidP="003F6848">
            <w:pPr>
              <w:rPr>
                <w:rFonts w:asciiTheme="minorHAnsi" w:hAnsiTheme="minorHAnsi"/>
                <w:szCs w:val="22"/>
              </w:rPr>
            </w:pPr>
          </w:p>
        </w:tc>
        <w:tc>
          <w:tcPr>
            <w:tcW w:w="4253" w:type="pct"/>
          </w:tcPr>
          <w:p w:rsidR="003F6848" w:rsidRPr="00A012DF" w:rsidRDefault="003F6848" w:rsidP="003F6848">
            <w:pPr>
              <w:rPr>
                <w:rFonts w:asciiTheme="minorHAnsi" w:hAnsiTheme="minorHAnsi"/>
                <w:szCs w:val="22"/>
              </w:rPr>
            </w:pPr>
          </w:p>
        </w:tc>
      </w:tr>
      <w:tr w:rsidR="003F6848" w:rsidRPr="00A012DF" w:rsidTr="00A012DF">
        <w:trPr>
          <w:trHeight w:val="400"/>
        </w:trPr>
        <w:tc>
          <w:tcPr>
            <w:tcW w:w="747" w:type="pct"/>
          </w:tcPr>
          <w:p w:rsidR="003F6848" w:rsidRPr="00A012DF" w:rsidRDefault="003F6848" w:rsidP="003F6848">
            <w:pPr>
              <w:rPr>
                <w:rFonts w:asciiTheme="minorHAnsi" w:hAnsiTheme="minorHAnsi"/>
                <w:szCs w:val="22"/>
              </w:rPr>
            </w:pPr>
          </w:p>
        </w:tc>
        <w:tc>
          <w:tcPr>
            <w:tcW w:w="4253" w:type="pct"/>
          </w:tcPr>
          <w:p w:rsidR="003F6848" w:rsidRPr="00A012DF" w:rsidRDefault="003F6848" w:rsidP="003F6848">
            <w:pPr>
              <w:rPr>
                <w:rFonts w:asciiTheme="minorHAnsi" w:hAnsiTheme="minorHAnsi"/>
                <w:szCs w:val="22"/>
              </w:rPr>
            </w:pPr>
          </w:p>
        </w:tc>
      </w:tr>
    </w:tbl>
    <w:p w:rsidR="003F6848" w:rsidRPr="00A012DF" w:rsidRDefault="003F6848" w:rsidP="003F6848">
      <w:pPr>
        <w:pStyle w:val="Heading2"/>
        <w:rPr>
          <w:rFonts w:asciiTheme="minorHAnsi" w:hAnsiTheme="minorHAnsi"/>
          <w:sz w:val="22"/>
          <w:szCs w:val="22"/>
        </w:rPr>
        <w:sectPr w:rsidR="003F6848" w:rsidRPr="00A012DF" w:rsidSect="003F6848">
          <w:pgSz w:w="11907" w:h="16839" w:code="9"/>
          <w:pgMar w:top="1440" w:right="1135" w:bottom="1440" w:left="1560" w:header="720" w:footer="720" w:gutter="0"/>
          <w:cols w:space="720"/>
          <w:docGrid w:linePitch="299"/>
        </w:sectPr>
      </w:pPr>
    </w:p>
    <w:p w:rsidR="003F6848" w:rsidRPr="00A012DF" w:rsidRDefault="003F6848" w:rsidP="003F6848">
      <w:pPr>
        <w:pStyle w:val="Heading2"/>
        <w:rPr>
          <w:rFonts w:asciiTheme="minorHAnsi" w:hAnsiTheme="minorHAnsi"/>
          <w:color w:val="4F81BD" w:themeColor="accent1"/>
          <w:sz w:val="26"/>
          <w:szCs w:val="26"/>
        </w:rPr>
      </w:pPr>
      <w:r w:rsidRPr="00A012DF">
        <w:rPr>
          <w:rFonts w:asciiTheme="minorHAnsi" w:hAnsiTheme="minorHAnsi"/>
          <w:color w:val="4F81BD" w:themeColor="accent1"/>
          <w:sz w:val="26"/>
          <w:szCs w:val="26"/>
        </w:rPr>
        <w:lastRenderedPageBreak/>
        <w:t>1. Planning</w:t>
      </w:r>
      <w:bookmarkEnd w:id="0"/>
    </w:p>
    <w:p w:rsidR="003F6848" w:rsidRPr="00A012DF" w:rsidRDefault="003F6848" w:rsidP="003F6848">
      <w:pPr>
        <w:pStyle w:val="Heading3"/>
        <w:rPr>
          <w:rFonts w:asciiTheme="minorHAnsi" w:hAnsiTheme="minorHAnsi"/>
          <w:sz w:val="22"/>
          <w:szCs w:val="22"/>
        </w:rPr>
      </w:pPr>
      <w:bookmarkStart w:id="1" w:name="_Toc525618177"/>
      <w:r w:rsidRPr="00A012DF">
        <w:rPr>
          <w:rFonts w:asciiTheme="minorHAnsi" w:hAnsiTheme="minorHAnsi"/>
          <w:sz w:val="22"/>
          <w:szCs w:val="22"/>
        </w:rPr>
        <w:t>1.1 Management systems</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3036"/>
        <w:gridCol w:w="2938"/>
        <w:gridCol w:w="2730"/>
      </w:tblGrid>
      <w:tr w:rsidR="003F6848" w:rsidRPr="00A012DF" w:rsidTr="008A1509">
        <w:tc>
          <w:tcPr>
            <w:tcW w:w="384" w:type="pct"/>
            <w:shd w:val="clear" w:color="auto" w:fill="DAEEF3" w:themeFill="accent5" w:themeFillTint="33"/>
          </w:tcPr>
          <w:p w:rsidR="003F6848" w:rsidRPr="00A012DF" w:rsidRDefault="003F6848" w:rsidP="003F6848">
            <w:pPr>
              <w:pStyle w:val="Heading5"/>
              <w:tabs>
                <w:tab w:val="clear" w:pos="4627"/>
                <w:tab w:val="clear" w:pos="9180"/>
              </w:tabs>
              <w:spacing w:before="0" w:after="0"/>
              <w:ind w:left="0"/>
              <w:jc w:val="left"/>
              <w:rPr>
                <w:rFonts w:asciiTheme="minorHAnsi" w:hAnsiTheme="minorHAnsi"/>
                <w:b/>
                <w:i/>
                <w:szCs w:val="22"/>
              </w:rPr>
            </w:pPr>
          </w:p>
        </w:tc>
        <w:tc>
          <w:tcPr>
            <w:tcW w:w="1610" w:type="pct"/>
            <w:shd w:val="clear" w:color="auto" w:fill="DAEEF3" w:themeFill="accent5" w:themeFillTint="33"/>
          </w:tcPr>
          <w:p w:rsidR="003F6848" w:rsidRPr="00A012DF" w:rsidRDefault="003F6848" w:rsidP="003F6848">
            <w:pPr>
              <w:pStyle w:val="Heading5"/>
              <w:tabs>
                <w:tab w:val="clear" w:pos="4627"/>
                <w:tab w:val="clear" w:pos="9180"/>
              </w:tabs>
              <w:spacing w:before="0" w:after="0"/>
              <w:ind w:left="0"/>
              <w:jc w:val="left"/>
              <w:rPr>
                <w:rFonts w:asciiTheme="minorHAnsi" w:hAnsiTheme="minorHAnsi"/>
                <w:b/>
                <w:szCs w:val="22"/>
              </w:rPr>
            </w:pPr>
            <w:r w:rsidRPr="00A012DF">
              <w:rPr>
                <w:rFonts w:asciiTheme="minorHAnsi" w:hAnsiTheme="minorHAnsi"/>
                <w:b/>
                <w:szCs w:val="22"/>
              </w:rPr>
              <w:t>Criteria</w:t>
            </w:r>
          </w:p>
        </w:tc>
        <w:tc>
          <w:tcPr>
            <w:tcW w:w="1558" w:type="pct"/>
            <w:shd w:val="clear" w:color="auto" w:fill="DAEEF3" w:themeFill="accent5" w:themeFillTint="33"/>
          </w:tcPr>
          <w:p w:rsidR="003F6848" w:rsidRPr="00A012DF" w:rsidRDefault="003F6848" w:rsidP="003F6848">
            <w:pPr>
              <w:pStyle w:val="Heading5"/>
              <w:tabs>
                <w:tab w:val="clear" w:pos="4627"/>
                <w:tab w:val="clear" w:pos="9180"/>
              </w:tabs>
              <w:spacing w:before="0" w:after="0"/>
              <w:ind w:left="0"/>
              <w:jc w:val="left"/>
              <w:rPr>
                <w:rFonts w:asciiTheme="minorHAnsi" w:hAnsiTheme="minorHAnsi"/>
                <w:b/>
                <w:szCs w:val="22"/>
              </w:rPr>
            </w:pPr>
            <w:r w:rsidRPr="00A012DF">
              <w:rPr>
                <w:rFonts w:asciiTheme="minorHAnsi" w:hAnsiTheme="minorHAnsi"/>
                <w:b/>
                <w:szCs w:val="22"/>
              </w:rPr>
              <w:t>Possible sources of evidence</w:t>
            </w:r>
          </w:p>
        </w:tc>
        <w:tc>
          <w:tcPr>
            <w:tcW w:w="1448" w:type="pct"/>
            <w:shd w:val="clear" w:color="auto" w:fill="DAEEF3" w:themeFill="accent5" w:themeFillTint="33"/>
          </w:tcPr>
          <w:p w:rsidR="003F6848" w:rsidRPr="00A012DF" w:rsidRDefault="008A1509" w:rsidP="003F6848">
            <w:pPr>
              <w:pStyle w:val="Heading5"/>
              <w:tabs>
                <w:tab w:val="clear" w:pos="4627"/>
                <w:tab w:val="clear" w:pos="9180"/>
              </w:tabs>
              <w:spacing w:before="0" w:after="0"/>
              <w:ind w:left="0"/>
              <w:jc w:val="left"/>
              <w:rPr>
                <w:rFonts w:asciiTheme="minorHAnsi" w:hAnsiTheme="minorHAnsi" w:cs="Arial"/>
                <w:b/>
                <w:szCs w:val="22"/>
              </w:rPr>
            </w:pPr>
            <w:r w:rsidRPr="00A012DF">
              <w:rPr>
                <w:rFonts w:asciiTheme="minorHAnsi" w:hAnsiTheme="minorHAnsi" w:cs="Arial"/>
                <w:b/>
                <w:szCs w:val="22"/>
              </w:rPr>
              <w:t>Evidence demonstrating Centre meets criteria</w:t>
            </w:r>
          </w:p>
        </w:tc>
      </w:tr>
      <w:tr w:rsidR="003F6848" w:rsidRPr="00A012DF" w:rsidTr="008A1509">
        <w:tblPrEx>
          <w:tblCellMar>
            <w:left w:w="107" w:type="dxa"/>
            <w:right w:w="107" w:type="dxa"/>
          </w:tblCellMar>
        </w:tblPrEx>
        <w:trPr>
          <w:trHeight w:val="240"/>
        </w:trPr>
        <w:tc>
          <w:tcPr>
            <w:tcW w:w="384" w:type="pct"/>
          </w:tcPr>
          <w:p w:rsidR="003F6848" w:rsidRPr="00A012DF" w:rsidRDefault="003F6848" w:rsidP="003F6848">
            <w:pPr>
              <w:pStyle w:val="Footer"/>
              <w:jc w:val="left"/>
              <w:rPr>
                <w:rFonts w:asciiTheme="minorHAnsi" w:hAnsiTheme="minorHAnsi"/>
                <w:szCs w:val="22"/>
              </w:rPr>
            </w:pPr>
            <w:r w:rsidRPr="00A012DF">
              <w:rPr>
                <w:rFonts w:asciiTheme="minorHAnsi" w:hAnsiTheme="minorHAnsi"/>
                <w:szCs w:val="22"/>
              </w:rPr>
              <w:t>1.1.1</w:t>
            </w:r>
          </w:p>
        </w:tc>
        <w:tc>
          <w:tcPr>
            <w:tcW w:w="1610" w:type="pct"/>
          </w:tcPr>
          <w:p w:rsidR="003F6848" w:rsidRPr="00A012DF" w:rsidRDefault="003F6848" w:rsidP="003F6848">
            <w:pPr>
              <w:jc w:val="left"/>
              <w:rPr>
                <w:rFonts w:asciiTheme="minorHAnsi" w:hAnsiTheme="minorHAnsi"/>
                <w:szCs w:val="22"/>
              </w:rPr>
            </w:pPr>
            <w:r w:rsidRPr="00A012DF">
              <w:rPr>
                <w:rFonts w:asciiTheme="minorHAnsi" w:hAnsiTheme="minorHAnsi"/>
                <w:szCs w:val="22"/>
              </w:rPr>
              <w:t xml:space="preserve">The </w:t>
            </w:r>
            <w:r w:rsidRPr="00A012DF">
              <w:rPr>
                <w:rFonts w:asciiTheme="minorHAnsi" w:hAnsiTheme="minorHAnsi"/>
                <w:szCs w:val="22"/>
                <w:lang w:val="en-GB"/>
              </w:rPr>
              <w:t>centre’s</w:t>
            </w:r>
            <w:r w:rsidRPr="00A012DF">
              <w:rPr>
                <w:rFonts w:asciiTheme="minorHAnsi" w:hAnsiTheme="minorHAnsi"/>
                <w:szCs w:val="22"/>
              </w:rPr>
              <w:t xml:space="preserve"> aims and policies in relation to qualifications are supported by senior management and understood by the assessment team.</w:t>
            </w:r>
          </w:p>
        </w:tc>
        <w:tc>
          <w:tcPr>
            <w:tcW w:w="1558" w:type="pct"/>
          </w:tcPr>
          <w:p w:rsidR="003F6848" w:rsidRPr="00A012DF" w:rsidRDefault="003F6848" w:rsidP="008A1509">
            <w:pPr>
              <w:numPr>
                <w:ilvl w:val="0"/>
                <w:numId w:val="14"/>
              </w:numPr>
              <w:jc w:val="left"/>
              <w:rPr>
                <w:rFonts w:asciiTheme="minorHAnsi" w:hAnsiTheme="minorHAnsi"/>
                <w:szCs w:val="22"/>
              </w:rPr>
            </w:pPr>
            <w:r w:rsidRPr="00A012DF">
              <w:rPr>
                <w:rFonts w:asciiTheme="minorHAnsi" w:hAnsiTheme="minorHAnsi"/>
                <w:szCs w:val="22"/>
              </w:rPr>
              <w:t>Documented quality procedures.</w:t>
            </w:r>
          </w:p>
          <w:p w:rsidR="003F6848" w:rsidRPr="00A012DF" w:rsidRDefault="003F6848" w:rsidP="008A1509">
            <w:pPr>
              <w:numPr>
                <w:ilvl w:val="0"/>
                <w:numId w:val="14"/>
              </w:numPr>
              <w:jc w:val="left"/>
              <w:rPr>
                <w:rFonts w:asciiTheme="minorHAnsi" w:hAnsiTheme="minorHAnsi"/>
                <w:szCs w:val="22"/>
              </w:rPr>
            </w:pPr>
            <w:r w:rsidRPr="00A012DF">
              <w:rPr>
                <w:rFonts w:asciiTheme="minorHAnsi" w:hAnsiTheme="minorHAnsi"/>
                <w:szCs w:val="22"/>
              </w:rPr>
              <w:t>Progress reports and staff updates.</w:t>
            </w:r>
          </w:p>
          <w:p w:rsidR="003F6848" w:rsidRPr="00A012DF" w:rsidRDefault="003F6848" w:rsidP="008A1509">
            <w:pPr>
              <w:pStyle w:val="ListParagraph"/>
              <w:numPr>
                <w:ilvl w:val="0"/>
                <w:numId w:val="14"/>
              </w:numPr>
              <w:jc w:val="left"/>
              <w:rPr>
                <w:rFonts w:asciiTheme="minorHAnsi" w:hAnsiTheme="minorHAnsi"/>
                <w:szCs w:val="22"/>
              </w:rPr>
            </w:pPr>
            <w:r w:rsidRPr="00A012DF">
              <w:rPr>
                <w:rFonts w:asciiTheme="minorHAnsi" w:hAnsiTheme="minorHAnsi"/>
                <w:szCs w:val="22"/>
              </w:rPr>
              <w:t>Health and Safety Policy</w:t>
            </w:r>
          </w:p>
          <w:p w:rsidR="003F6848" w:rsidRPr="00A012DF" w:rsidRDefault="003F6848" w:rsidP="008A1509">
            <w:pPr>
              <w:pStyle w:val="ListParagraph"/>
              <w:numPr>
                <w:ilvl w:val="0"/>
                <w:numId w:val="14"/>
              </w:numPr>
              <w:jc w:val="left"/>
              <w:rPr>
                <w:rFonts w:asciiTheme="minorHAnsi" w:hAnsiTheme="minorHAnsi"/>
                <w:szCs w:val="22"/>
              </w:rPr>
            </w:pPr>
            <w:r w:rsidRPr="00A012DF">
              <w:rPr>
                <w:rFonts w:asciiTheme="minorHAnsi" w:hAnsiTheme="minorHAnsi"/>
                <w:szCs w:val="22"/>
              </w:rPr>
              <w:t>Equality and Diversity Policy</w:t>
            </w:r>
          </w:p>
          <w:p w:rsidR="003F6848" w:rsidRPr="00A012DF" w:rsidRDefault="003F6848" w:rsidP="008A1509">
            <w:pPr>
              <w:pStyle w:val="ListParagraph"/>
              <w:numPr>
                <w:ilvl w:val="0"/>
                <w:numId w:val="14"/>
              </w:numPr>
              <w:jc w:val="left"/>
              <w:rPr>
                <w:rFonts w:asciiTheme="minorHAnsi" w:hAnsiTheme="minorHAnsi"/>
                <w:szCs w:val="22"/>
              </w:rPr>
            </w:pPr>
            <w:r w:rsidRPr="00A012DF">
              <w:rPr>
                <w:rFonts w:asciiTheme="minorHAnsi" w:hAnsiTheme="minorHAnsi"/>
                <w:szCs w:val="22"/>
              </w:rPr>
              <w:t>Complaints and Appeals Policy</w:t>
            </w:r>
          </w:p>
          <w:p w:rsidR="003F6848" w:rsidRPr="00A012DF" w:rsidRDefault="003F6848" w:rsidP="008A1509">
            <w:pPr>
              <w:pStyle w:val="ListParagraph"/>
              <w:numPr>
                <w:ilvl w:val="0"/>
                <w:numId w:val="14"/>
              </w:numPr>
              <w:jc w:val="left"/>
              <w:rPr>
                <w:rFonts w:asciiTheme="minorHAnsi" w:hAnsiTheme="minorHAnsi"/>
                <w:szCs w:val="22"/>
              </w:rPr>
            </w:pPr>
            <w:r w:rsidRPr="00A012DF">
              <w:rPr>
                <w:rFonts w:asciiTheme="minorHAnsi" w:hAnsiTheme="minorHAnsi"/>
                <w:szCs w:val="22"/>
              </w:rPr>
              <w:t>Malpractice and Maladministration Policy</w:t>
            </w:r>
          </w:p>
        </w:tc>
        <w:tc>
          <w:tcPr>
            <w:tcW w:w="1448" w:type="pct"/>
          </w:tcPr>
          <w:p w:rsidR="003F6848" w:rsidRPr="00A012DF" w:rsidRDefault="003F6848" w:rsidP="003F6848">
            <w:pPr>
              <w:jc w:val="left"/>
              <w:rPr>
                <w:rFonts w:asciiTheme="minorHAnsi" w:hAnsiTheme="minorHAnsi"/>
                <w:szCs w:val="22"/>
              </w:rPr>
            </w:pPr>
          </w:p>
        </w:tc>
      </w:tr>
      <w:tr w:rsidR="003F6848" w:rsidRPr="00A012DF" w:rsidTr="008A1509">
        <w:tblPrEx>
          <w:tblCellMar>
            <w:left w:w="107" w:type="dxa"/>
            <w:right w:w="107" w:type="dxa"/>
          </w:tblCellMar>
        </w:tblPrEx>
        <w:trPr>
          <w:trHeight w:val="240"/>
        </w:trPr>
        <w:tc>
          <w:tcPr>
            <w:tcW w:w="384" w:type="pct"/>
          </w:tcPr>
          <w:p w:rsidR="003F6848" w:rsidRPr="00A012DF" w:rsidRDefault="003F6848" w:rsidP="003F6848">
            <w:pPr>
              <w:jc w:val="left"/>
              <w:rPr>
                <w:rFonts w:asciiTheme="minorHAnsi" w:hAnsiTheme="minorHAnsi"/>
                <w:szCs w:val="22"/>
              </w:rPr>
            </w:pPr>
            <w:r w:rsidRPr="00A012DF">
              <w:rPr>
                <w:rFonts w:asciiTheme="minorHAnsi" w:hAnsiTheme="minorHAnsi"/>
                <w:szCs w:val="22"/>
              </w:rPr>
              <w:t>1.1.2</w:t>
            </w:r>
          </w:p>
        </w:tc>
        <w:tc>
          <w:tcPr>
            <w:tcW w:w="1610" w:type="pct"/>
          </w:tcPr>
          <w:p w:rsidR="003F6848" w:rsidRPr="00A012DF" w:rsidRDefault="003F6848" w:rsidP="003F6848">
            <w:pPr>
              <w:jc w:val="left"/>
              <w:rPr>
                <w:rFonts w:asciiTheme="minorHAnsi" w:hAnsiTheme="minorHAnsi"/>
                <w:szCs w:val="22"/>
              </w:rPr>
            </w:pPr>
            <w:r w:rsidRPr="00A012DF">
              <w:rPr>
                <w:rFonts w:asciiTheme="minorHAnsi" w:hAnsiTheme="minorHAnsi"/>
                <w:szCs w:val="22"/>
              </w:rPr>
              <w:t>The centre’s access and fair assessment policy and practice is understood and complied with by learners and assessors.</w:t>
            </w:r>
          </w:p>
        </w:tc>
        <w:tc>
          <w:tcPr>
            <w:tcW w:w="1558" w:type="pct"/>
          </w:tcPr>
          <w:p w:rsidR="003F6848" w:rsidRPr="00A012DF" w:rsidRDefault="003F6848" w:rsidP="008A1509">
            <w:pPr>
              <w:numPr>
                <w:ilvl w:val="0"/>
                <w:numId w:val="15"/>
              </w:numPr>
              <w:jc w:val="left"/>
              <w:rPr>
                <w:rFonts w:asciiTheme="minorHAnsi" w:hAnsiTheme="minorHAnsi"/>
                <w:szCs w:val="22"/>
              </w:rPr>
            </w:pPr>
            <w:r w:rsidRPr="00A012DF">
              <w:rPr>
                <w:rFonts w:asciiTheme="minorHAnsi" w:hAnsiTheme="minorHAnsi"/>
                <w:szCs w:val="22"/>
              </w:rPr>
              <w:t>Access and fair assessment policy review mechanisms.</w:t>
            </w:r>
          </w:p>
        </w:tc>
        <w:tc>
          <w:tcPr>
            <w:tcW w:w="1448" w:type="pct"/>
          </w:tcPr>
          <w:p w:rsidR="003F6848" w:rsidRPr="00A012DF" w:rsidRDefault="003F6848" w:rsidP="003F6848">
            <w:pPr>
              <w:jc w:val="left"/>
              <w:rPr>
                <w:rFonts w:asciiTheme="minorHAnsi" w:hAnsiTheme="minorHAnsi"/>
                <w:szCs w:val="22"/>
              </w:rPr>
            </w:pPr>
          </w:p>
        </w:tc>
      </w:tr>
      <w:tr w:rsidR="003F6848" w:rsidRPr="00A012DF" w:rsidTr="008A1509">
        <w:tblPrEx>
          <w:tblCellMar>
            <w:left w:w="107" w:type="dxa"/>
            <w:right w:w="107" w:type="dxa"/>
          </w:tblCellMar>
        </w:tblPrEx>
        <w:trPr>
          <w:trHeight w:val="240"/>
        </w:trPr>
        <w:tc>
          <w:tcPr>
            <w:tcW w:w="384" w:type="pct"/>
          </w:tcPr>
          <w:p w:rsidR="003F6848" w:rsidRPr="00A012DF" w:rsidRDefault="003F6848" w:rsidP="003F6848">
            <w:pPr>
              <w:jc w:val="left"/>
              <w:rPr>
                <w:rFonts w:asciiTheme="minorHAnsi" w:hAnsiTheme="minorHAnsi"/>
                <w:szCs w:val="22"/>
              </w:rPr>
            </w:pPr>
            <w:r w:rsidRPr="00A012DF">
              <w:rPr>
                <w:rFonts w:asciiTheme="minorHAnsi" w:hAnsiTheme="minorHAnsi"/>
                <w:szCs w:val="22"/>
              </w:rPr>
              <w:t>1.1.3</w:t>
            </w:r>
          </w:p>
        </w:tc>
        <w:tc>
          <w:tcPr>
            <w:tcW w:w="1610" w:type="pct"/>
          </w:tcPr>
          <w:p w:rsidR="003F6848" w:rsidRPr="00A012DF" w:rsidRDefault="003F6848" w:rsidP="003F6848">
            <w:pPr>
              <w:jc w:val="left"/>
              <w:rPr>
                <w:rFonts w:asciiTheme="minorHAnsi" w:hAnsiTheme="minorHAnsi"/>
                <w:szCs w:val="22"/>
              </w:rPr>
            </w:pPr>
            <w:r w:rsidRPr="00A012DF">
              <w:rPr>
                <w:rFonts w:asciiTheme="minorHAnsi" w:hAnsiTheme="minorHAnsi"/>
                <w:szCs w:val="22"/>
              </w:rPr>
              <w:t>The roles, responsibilities, authorities and accountabilities of the assessment and internal quality assurance team across all assessment sites are clearly defined, allocated and understood.</w:t>
            </w:r>
          </w:p>
        </w:tc>
        <w:tc>
          <w:tcPr>
            <w:tcW w:w="1558" w:type="pct"/>
          </w:tcPr>
          <w:p w:rsidR="003F6848" w:rsidRPr="00A012DF" w:rsidRDefault="003F6848" w:rsidP="008A1509">
            <w:pPr>
              <w:numPr>
                <w:ilvl w:val="0"/>
                <w:numId w:val="16"/>
              </w:numPr>
              <w:jc w:val="left"/>
              <w:rPr>
                <w:rFonts w:asciiTheme="minorHAnsi" w:hAnsiTheme="minorHAnsi"/>
                <w:szCs w:val="22"/>
              </w:rPr>
            </w:pPr>
            <w:r w:rsidRPr="00A012DF">
              <w:rPr>
                <w:rFonts w:asciiTheme="minorHAnsi" w:hAnsiTheme="minorHAnsi"/>
                <w:szCs w:val="22"/>
              </w:rPr>
              <w:t>Documented quality assurance procedures (existing or drafted)</w:t>
            </w:r>
          </w:p>
          <w:p w:rsidR="003F6848" w:rsidRPr="00A012DF" w:rsidRDefault="003F6848" w:rsidP="008A1509">
            <w:pPr>
              <w:numPr>
                <w:ilvl w:val="0"/>
                <w:numId w:val="16"/>
              </w:numPr>
              <w:jc w:val="left"/>
              <w:rPr>
                <w:rFonts w:asciiTheme="minorHAnsi" w:hAnsiTheme="minorHAnsi"/>
                <w:szCs w:val="22"/>
              </w:rPr>
            </w:pPr>
            <w:r w:rsidRPr="00A012DF">
              <w:rPr>
                <w:rFonts w:asciiTheme="minorHAnsi" w:hAnsiTheme="minorHAnsi"/>
                <w:szCs w:val="22"/>
              </w:rPr>
              <w:t>An organisational chart.</w:t>
            </w:r>
          </w:p>
          <w:p w:rsidR="003F6848" w:rsidRPr="00A012DF" w:rsidRDefault="003F6848" w:rsidP="008A1509">
            <w:pPr>
              <w:numPr>
                <w:ilvl w:val="0"/>
                <w:numId w:val="16"/>
              </w:numPr>
              <w:jc w:val="left"/>
              <w:rPr>
                <w:rFonts w:asciiTheme="minorHAnsi" w:hAnsiTheme="minorHAnsi"/>
                <w:szCs w:val="22"/>
              </w:rPr>
            </w:pPr>
            <w:r w:rsidRPr="00A012DF">
              <w:rPr>
                <w:rFonts w:asciiTheme="minorHAnsi" w:hAnsiTheme="minorHAnsi"/>
                <w:szCs w:val="22"/>
              </w:rPr>
              <w:t>Documented and signed agreements indicating the lines of accountability of partner organisations in relation to the management of assessment and internal quality assurance.</w:t>
            </w:r>
          </w:p>
          <w:p w:rsidR="003F6848" w:rsidRPr="00A012DF" w:rsidRDefault="003F6848" w:rsidP="008A1509">
            <w:pPr>
              <w:numPr>
                <w:ilvl w:val="0"/>
                <w:numId w:val="16"/>
              </w:numPr>
              <w:jc w:val="left"/>
              <w:rPr>
                <w:rFonts w:asciiTheme="minorHAnsi" w:hAnsiTheme="minorHAnsi"/>
                <w:szCs w:val="22"/>
              </w:rPr>
            </w:pPr>
            <w:r w:rsidRPr="00A012DF">
              <w:rPr>
                <w:rFonts w:asciiTheme="minorHAnsi" w:hAnsiTheme="minorHAnsi"/>
                <w:szCs w:val="22"/>
              </w:rPr>
              <w:t>Records of all assessment sites and personnel.</w:t>
            </w:r>
          </w:p>
          <w:p w:rsidR="003F6848" w:rsidRPr="00A012DF" w:rsidRDefault="003F6848" w:rsidP="008A1509">
            <w:pPr>
              <w:numPr>
                <w:ilvl w:val="0"/>
                <w:numId w:val="16"/>
              </w:numPr>
              <w:jc w:val="left"/>
              <w:rPr>
                <w:rFonts w:asciiTheme="minorHAnsi" w:hAnsiTheme="minorHAnsi"/>
                <w:szCs w:val="22"/>
              </w:rPr>
            </w:pPr>
            <w:r w:rsidRPr="00A012DF">
              <w:rPr>
                <w:rFonts w:asciiTheme="minorHAnsi" w:hAnsiTheme="minorHAnsi"/>
                <w:szCs w:val="22"/>
              </w:rPr>
              <w:t>CVs of the assessment team and internal quality assurers together with copies of qualifications</w:t>
            </w:r>
            <w:r w:rsidRPr="00A012DF">
              <w:rPr>
                <w:rFonts w:asciiTheme="minorHAnsi" w:hAnsiTheme="minorHAnsi"/>
                <w:color w:val="0070C0"/>
                <w:szCs w:val="22"/>
              </w:rPr>
              <w:t>.</w:t>
            </w:r>
          </w:p>
        </w:tc>
        <w:tc>
          <w:tcPr>
            <w:tcW w:w="1448" w:type="pct"/>
          </w:tcPr>
          <w:p w:rsidR="003F6848" w:rsidRPr="00A012DF" w:rsidRDefault="003F6848" w:rsidP="003F6848">
            <w:pPr>
              <w:jc w:val="left"/>
              <w:rPr>
                <w:rFonts w:asciiTheme="minorHAnsi" w:hAnsiTheme="minorHAnsi"/>
                <w:szCs w:val="22"/>
              </w:rPr>
            </w:pPr>
          </w:p>
        </w:tc>
      </w:tr>
      <w:tr w:rsidR="003F6848" w:rsidRPr="00A012DF" w:rsidTr="008A1509">
        <w:tblPrEx>
          <w:tblCellMar>
            <w:left w:w="107" w:type="dxa"/>
            <w:right w:w="107" w:type="dxa"/>
          </w:tblCellMar>
        </w:tblPrEx>
        <w:trPr>
          <w:trHeight w:val="240"/>
        </w:trPr>
        <w:tc>
          <w:tcPr>
            <w:tcW w:w="384" w:type="pct"/>
          </w:tcPr>
          <w:p w:rsidR="003F6848" w:rsidRPr="00A012DF" w:rsidRDefault="003F6848" w:rsidP="003F6848">
            <w:pPr>
              <w:jc w:val="left"/>
              <w:rPr>
                <w:rFonts w:asciiTheme="minorHAnsi" w:hAnsiTheme="minorHAnsi"/>
                <w:szCs w:val="22"/>
              </w:rPr>
            </w:pPr>
            <w:r w:rsidRPr="00A012DF">
              <w:rPr>
                <w:rFonts w:asciiTheme="minorHAnsi" w:hAnsiTheme="minorHAnsi"/>
                <w:szCs w:val="22"/>
              </w:rPr>
              <w:t>1.1.4</w:t>
            </w:r>
          </w:p>
        </w:tc>
        <w:tc>
          <w:tcPr>
            <w:tcW w:w="1610" w:type="pct"/>
          </w:tcPr>
          <w:p w:rsidR="003F6848" w:rsidRPr="00A012DF" w:rsidRDefault="003F6848" w:rsidP="003F6848">
            <w:pPr>
              <w:jc w:val="left"/>
              <w:rPr>
                <w:rFonts w:asciiTheme="minorHAnsi" w:hAnsiTheme="minorHAnsi"/>
                <w:szCs w:val="22"/>
              </w:rPr>
            </w:pPr>
            <w:r w:rsidRPr="00A012DF">
              <w:rPr>
                <w:rFonts w:asciiTheme="minorHAnsi" w:hAnsiTheme="minorHAnsi"/>
                <w:szCs w:val="22"/>
              </w:rPr>
              <w:t>Planned or existing internal quality assurance procedures and activities are clearly documented, consistent with national requirements to ensure the quality and consistency of assessment.</w:t>
            </w:r>
          </w:p>
        </w:tc>
        <w:tc>
          <w:tcPr>
            <w:tcW w:w="1558" w:type="pct"/>
          </w:tcPr>
          <w:p w:rsidR="003F6848" w:rsidRPr="00A012DF" w:rsidRDefault="003F6848" w:rsidP="008A1509">
            <w:pPr>
              <w:numPr>
                <w:ilvl w:val="0"/>
                <w:numId w:val="17"/>
              </w:numPr>
              <w:jc w:val="left"/>
              <w:rPr>
                <w:rFonts w:asciiTheme="minorHAnsi" w:hAnsiTheme="minorHAnsi"/>
                <w:szCs w:val="22"/>
              </w:rPr>
            </w:pPr>
            <w:r w:rsidRPr="00A012DF">
              <w:rPr>
                <w:rFonts w:asciiTheme="minorHAnsi" w:hAnsiTheme="minorHAnsi"/>
                <w:szCs w:val="22"/>
              </w:rPr>
              <w:t>Documentation which is likely to be used is available or existing systems are reviewed(see below)</w:t>
            </w:r>
          </w:p>
          <w:p w:rsidR="003F6848" w:rsidRPr="00A012DF" w:rsidRDefault="003F6848" w:rsidP="008A1509">
            <w:pPr>
              <w:numPr>
                <w:ilvl w:val="0"/>
                <w:numId w:val="17"/>
              </w:numPr>
              <w:jc w:val="left"/>
              <w:rPr>
                <w:rFonts w:asciiTheme="minorHAnsi" w:hAnsiTheme="minorHAnsi"/>
                <w:szCs w:val="22"/>
              </w:rPr>
            </w:pPr>
            <w:r w:rsidRPr="00A012DF">
              <w:rPr>
                <w:rFonts w:asciiTheme="minorHAnsi" w:hAnsiTheme="minorHAnsi"/>
                <w:szCs w:val="22"/>
              </w:rPr>
              <w:t>Internal quality assurance plans and reports (existing or planned)</w:t>
            </w:r>
          </w:p>
          <w:p w:rsidR="003F6848" w:rsidRPr="00A012DF" w:rsidRDefault="003F6848" w:rsidP="008A1509">
            <w:pPr>
              <w:numPr>
                <w:ilvl w:val="0"/>
                <w:numId w:val="17"/>
              </w:numPr>
              <w:jc w:val="left"/>
              <w:rPr>
                <w:rFonts w:asciiTheme="minorHAnsi" w:hAnsiTheme="minorHAnsi"/>
                <w:szCs w:val="22"/>
              </w:rPr>
            </w:pPr>
            <w:r w:rsidRPr="00A012DF">
              <w:rPr>
                <w:rFonts w:asciiTheme="minorHAnsi" w:hAnsiTheme="minorHAnsi"/>
                <w:szCs w:val="22"/>
              </w:rPr>
              <w:t>A sampling strategy and schedule of activity.</w:t>
            </w:r>
          </w:p>
          <w:p w:rsidR="003F6848" w:rsidRPr="00A012DF" w:rsidRDefault="003F6848" w:rsidP="008A1509">
            <w:pPr>
              <w:numPr>
                <w:ilvl w:val="0"/>
                <w:numId w:val="17"/>
              </w:numPr>
              <w:jc w:val="left"/>
              <w:rPr>
                <w:rFonts w:asciiTheme="minorHAnsi" w:hAnsiTheme="minorHAnsi"/>
                <w:szCs w:val="22"/>
              </w:rPr>
            </w:pPr>
            <w:r w:rsidRPr="00A012DF">
              <w:rPr>
                <w:rFonts w:asciiTheme="minorHAnsi" w:hAnsiTheme="minorHAnsi"/>
                <w:szCs w:val="22"/>
              </w:rPr>
              <w:t>Records of assessment team meetings.(existing or planned)</w:t>
            </w:r>
          </w:p>
          <w:p w:rsidR="003F6848" w:rsidRPr="00A012DF" w:rsidRDefault="003F6848" w:rsidP="008A1509">
            <w:pPr>
              <w:numPr>
                <w:ilvl w:val="0"/>
                <w:numId w:val="17"/>
              </w:numPr>
              <w:jc w:val="left"/>
              <w:rPr>
                <w:rFonts w:asciiTheme="minorHAnsi" w:hAnsiTheme="minorHAnsi"/>
                <w:szCs w:val="22"/>
              </w:rPr>
            </w:pPr>
            <w:r w:rsidRPr="00A012DF">
              <w:rPr>
                <w:rFonts w:asciiTheme="minorHAnsi" w:hAnsiTheme="minorHAnsi"/>
                <w:szCs w:val="22"/>
              </w:rPr>
              <w:t xml:space="preserve">Planned schedule of </w:t>
            </w:r>
            <w:r w:rsidRPr="00A012DF">
              <w:rPr>
                <w:rFonts w:asciiTheme="minorHAnsi" w:hAnsiTheme="minorHAnsi"/>
                <w:szCs w:val="22"/>
              </w:rPr>
              <w:lastRenderedPageBreak/>
              <w:t>standardisation meetings.</w:t>
            </w:r>
          </w:p>
          <w:p w:rsidR="003F6848" w:rsidRPr="00A012DF" w:rsidRDefault="003F6848" w:rsidP="008A1509">
            <w:pPr>
              <w:numPr>
                <w:ilvl w:val="0"/>
                <w:numId w:val="17"/>
              </w:numPr>
              <w:jc w:val="left"/>
              <w:rPr>
                <w:rFonts w:asciiTheme="minorHAnsi" w:hAnsiTheme="minorHAnsi"/>
                <w:i/>
                <w:szCs w:val="22"/>
              </w:rPr>
            </w:pPr>
            <w:r w:rsidRPr="00A012DF">
              <w:rPr>
                <w:rFonts w:asciiTheme="minorHAnsi" w:hAnsiTheme="minorHAnsi"/>
                <w:szCs w:val="22"/>
              </w:rPr>
              <w:t>Assessor networking opportunities.</w:t>
            </w:r>
          </w:p>
        </w:tc>
        <w:tc>
          <w:tcPr>
            <w:tcW w:w="1448" w:type="pct"/>
          </w:tcPr>
          <w:p w:rsidR="003F6848" w:rsidRPr="00A012DF" w:rsidRDefault="003F6848" w:rsidP="003F6848">
            <w:pPr>
              <w:jc w:val="left"/>
              <w:rPr>
                <w:rFonts w:asciiTheme="minorHAnsi" w:hAnsiTheme="minorHAnsi"/>
                <w:szCs w:val="22"/>
              </w:rPr>
            </w:pPr>
          </w:p>
        </w:tc>
      </w:tr>
      <w:tr w:rsidR="003F6848" w:rsidRPr="00A012DF" w:rsidTr="008A1509">
        <w:tblPrEx>
          <w:tblCellMar>
            <w:left w:w="107" w:type="dxa"/>
            <w:right w:w="107" w:type="dxa"/>
          </w:tblCellMar>
        </w:tblPrEx>
        <w:trPr>
          <w:trHeight w:val="240"/>
        </w:trPr>
        <w:tc>
          <w:tcPr>
            <w:tcW w:w="384" w:type="pct"/>
          </w:tcPr>
          <w:p w:rsidR="003F6848" w:rsidRPr="00A012DF" w:rsidRDefault="003F6848" w:rsidP="003F6848">
            <w:pPr>
              <w:jc w:val="left"/>
              <w:rPr>
                <w:rFonts w:asciiTheme="minorHAnsi" w:hAnsiTheme="minorHAnsi"/>
                <w:szCs w:val="22"/>
              </w:rPr>
            </w:pPr>
            <w:r w:rsidRPr="00A012DF">
              <w:rPr>
                <w:rFonts w:asciiTheme="minorHAnsi" w:hAnsiTheme="minorHAnsi"/>
                <w:szCs w:val="22"/>
              </w:rPr>
              <w:lastRenderedPageBreak/>
              <w:t>1.1.5</w:t>
            </w:r>
          </w:p>
        </w:tc>
        <w:tc>
          <w:tcPr>
            <w:tcW w:w="1610" w:type="pct"/>
          </w:tcPr>
          <w:p w:rsidR="003F6848" w:rsidRPr="00A012DF" w:rsidRDefault="003F6848" w:rsidP="003F6848">
            <w:pPr>
              <w:jc w:val="left"/>
              <w:rPr>
                <w:rFonts w:asciiTheme="minorHAnsi" w:hAnsiTheme="minorHAnsi"/>
                <w:szCs w:val="22"/>
              </w:rPr>
            </w:pPr>
            <w:r w:rsidRPr="00A012DF">
              <w:rPr>
                <w:rFonts w:asciiTheme="minorHAnsi" w:hAnsiTheme="minorHAnsi"/>
                <w:szCs w:val="22"/>
              </w:rPr>
              <w:t>There has been effective communication within the assessment team and with WAMITAB during the centre approval process</w:t>
            </w:r>
            <w:r w:rsidRPr="00A012DF">
              <w:rPr>
                <w:rFonts w:asciiTheme="minorHAnsi" w:hAnsiTheme="minorHAnsi"/>
                <w:color w:val="0070C0"/>
                <w:szCs w:val="22"/>
              </w:rPr>
              <w:t>.</w:t>
            </w:r>
          </w:p>
        </w:tc>
        <w:tc>
          <w:tcPr>
            <w:tcW w:w="1558" w:type="pct"/>
          </w:tcPr>
          <w:p w:rsidR="003F6848" w:rsidRPr="00A012DF" w:rsidRDefault="003F6848" w:rsidP="008A1509">
            <w:pPr>
              <w:numPr>
                <w:ilvl w:val="0"/>
                <w:numId w:val="18"/>
              </w:numPr>
              <w:jc w:val="left"/>
              <w:rPr>
                <w:rFonts w:asciiTheme="minorHAnsi" w:hAnsiTheme="minorHAnsi"/>
                <w:szCs w:val="22"/>
              </w:rPr>
            </w:pPr>
            <w:r w:rsidRPr="00A012DF">
              <w:rPr>
                <w:rFonts w:asciiTheme="minorHAnsi" w:hAnsiTheme="minorHAnsi"/>
                <w:szCs w:val="22"/>
              </w:rPr>
              <w:t>An outline of a staff handbook is provided relevant to the delivery of WAMITAB qualifications.</w:t>
            </w:r>
          </w:p>
          <w:p w:rsidR="003F6848" w:rsidRPr="00A012DF" w:rsidRDefault="003F6848" w:rsidP="008A1509">
            <w:pPr>
              <w:pStyle w:val="ListParagraph"/>
              <w:numPr>
                <w:ilvl w:val="0"/>
                <w:numId w:val="18"/>
              </w:numPr>
              <w:jc w:val="left"/>
              <w:rPr>
                <w:rFonts w:asciiTheme="minorHAnsi" w:hAnsiTheme="minorHAnsi"/>
                <w:szCs w:val="22"/>
              </w:rPr>
            </w:pPr>
            <w:r w:rsidRPr="00A012DF">
              <w:rPr>
                <w:rFonts w:asciiTheme="minorHAnsi" w:hAnsiTheme="minorHAnsi"/>
                <w:szCs w:val="22"/>
              </w:rPr>
              <w:t>Schedule of planned team meetings</w:t>
            </w:r>
          </w:p>
          <w:p w:rsidR="003F6848" w:rsidRPr="00A012DF" w:rsidRDefault="003F6848" w:rsidP="008A1509">
            <w:pPr>
              <w:pStyle w:val="ListParagraph"/>
              <w:numPr>
                <w:ilvl w:val="0"/>
                <w:numId w:val="18"/>
              </w:numPr>
              <w:jc w:val="left"/>
              <w:rPr>
                <w:rFonts w:asciiTheme="minorHAnsi" w:hAnsiTheme="minorHAnsi"/>
                <w:szCs w:val="22"/>
              </w:rPr>
            </w:pPr>
            <w:r w:rsidRPr="00A012DF">
              <w:rPr>
                <w:rFonts w:asciiTheme="minorHAnsi" w:hAnsiTheme="minorHAnsi"/>
                <w:szCs w:val="22"/>
              </w:rPr>
              <w:t>Schedule for standardisation meetings</w:t>
            </w:r>
          </w:p>
          <w:p w:rsidR="003F6848" w:rsidRPr="00A012DF" w:rsidRDefault="003F6848" w:rsidP="008A1509">
            <w:pPr>
              <w:numPr>
                <w:ilvl w:val="0"/>
                <w:numId w:val="18"/>
              </w:numPr>
              <w:jc w:val="left"/>
              <w:rPr>
                <w:rFonts w:asciiTheme="minorHAnsi" w:hAnsiTheme="minorHAnsi"/>
                <w:szCs w:val="22"/>
              </w:rPr>
            </w:pPr>
            <w:r w:rsidRPr="00A012DF">
              <w:rPr>
                <w:rFonts w:asciiTheme="minorHAnsi" w:hAnsiTheme="minorHAnsi"/>
                <w:szCs w:val="22"/>
              </w:rPr>
              <w:t>Organisation charts/ staffing matrix outlining assessors/IQA and qualifications for which they are seeking approval.</w:t>
            </w:r>
          </w:p>
          <w:p w:rsidR="003F6848" w:rsidRPr="00A012DF" w:rsidRDefault="003F6848" w:rsidP="008A1509">
            <w:pPr>
              <w:numPr>
                <w:ilvl w:val="0"/>
                <w:numId w:val="18"/>
              </w:numPr>
              <w:jc w:val="left"/>
              <w:rPr>
                <w:rFonts w:asciiTheme="minorHAnsi" w:hAnsiTheme="minorHAnsi"/>
                <w:i/>
                <w:szCs w:val="22"/>
              </w:rPr>
            </w:pPr>
            <w:r w:rsidRPr="00A012DF">
              <w:rPr>
                <w:rFonts w:asciiTheme="minorHAnsi" w:hAnsiTheme="minorHAnsi"/>
                <w:szCs w:val="22"/>
              </w:rPr>
              <w:t>Records of communication with WAMITAB and future plans for filing of information related to WAMITAB provision.</w:t>
            </w:r>
          </w:p>
          <w:p w:rsidR="003F6848" w:rsidRPr="00A012DF" w:rsidRDefault="003F6848" w:rsidP="008A1509">
            <w:pPr>
              <w:numPr>
                <w:ilvl w:val="0"/>
                <w:numId w:val="18"/>
              </w:numPr>
              <w:jc w:val="left"/>
              <w:rPr>
                <w:rFonts w:asciiTheme="minorHAnsi" w:hAnsiTheme="minorHAnsi"/>
                <w:i/>
                <w:szCs w:val="22"/>
              </w:rPr>
            </w:pPr>
            <w:r w:rsidRPr="00A012DF">
              <w:rPr>
                <w:rFonts w:asciiTheme="minorHAnsi" w:hAnsiTheme="minorHAnsi"/>
                <w:szCs w:val="22"/>
              </w:rPr>
              <w:t>Minutes of approval planning meeting</w:t>
            </w:r>
          </w:p>
        </w:tc>
        <w:tc>
          <w:tcPr>
            <w:tcW w:w="1448" w:type="pct"/>
          </w:tcPr>
          <w:p w:rsidR="003F6848" w:rsidRPr="00A012DF" w:rsidRDefault="003F6848" w:rsidP="003F6848">
            <w:pPr>
              <w:pStyle w:val="Header"/>
              <w:tabs>
                <w:tab w:val="clear" w:pos="4320"/>
                <w:tab w:val="clear" w:pos="8640"/>
              </w:tabs>
              <w:jc w:val="left"/>
              <w:rPr>
                <w:rFonts w:asciiTheme="minorHAnsi" w:hAnsiTheme="minorHAnsi"/>
                <w:szCs w:val="22"/>
              </w:rPr>
            </w:pPr>
          </w:p>
        </w:tc>
      </w:tr>
      <w:tr w:rsidR="00B848E6" w:rsidRPr="00A012DF" w:rsidTr="008A1509">
        <w:tblPrEx>
          <w:tblCellMar>
            <w:left w:w="107" w:type="dxa"/>
            <w:right w:w="107" w:type="dxa"/>
          </w:tblCellMar>
        </w:tblPrEx>
        <w:trPr>
          <w:trHeight w:val="240"/>
        </w:trPr>
        <w:tc>
          <w:tcPr>
            <w:tcW w:w="384" w:type="pct"/>
          </w:tcPr>
          <w:p w:rsidR="00B848E6" w:rsidRPr="00806AD2" w:rsidRDefault="00B848E6" w:rsidP="00193C26">
            <w:pPr>
              <w:spacing w:before="120"/>
              <w:rPr>
                <w:rFonts w:asciiTheme="minorHAnsi" w:hAnsiTheme="minorHAnsi"/>
                <w:szCs w:val="22"/>
              </w:rPr>
            </w:pPr>
            <w:r>
              <w:rPr>
                <w:rFonts w:asciiTheme="minorHAnsi" w:hAnsiTheme="minorHAnsi"/>
                <w:szCs w:val="22"/>
              </w:rPr>
              <w:t>1.1.6</w:t>
            </w:r>
          </w:p>
        </w:tc>
        <w:tc>
          <w:tcPr>
            <w:tcW w:w="1610" w:type="pct"/>
          </w:tcPr>
          <w:p w:rsidR="00B848E6" w:rsidRPr="003E48D6" w:rsidRDefault="00B848E6" w:rsidP="00B848E6">
            <w:pPr>
              <w:spacing w:before="120"/>
              <w:jc w:val="left"/>
              <w:rPr>
                <w:rFonts w:asciiTheme="minorHAnsi" w:hAnsiTheme="minorHAnsi"/>
                <w:szCs w:val="22"/>
              </w:rPr>
            </w:pPr>
            <w:r>
              <w:rPr>
                <w:rFonts w:asciiTheme="minorHAnsi" w:hAnsiTheme="minorHAnsi"/>
                <w:szCs w:val="22"/>
              </w:rPr>
              <w:t>The centre is compliant with the Gen</w:t>
            </w:r>
            <w:bookmarkStart w:id="2" w:name="_GoBack"/>
            <w:bookmarkEnd w:id="2"/>
            <w:r>
              <w:rPr>
                <w:rFonts w:asciiTheme="minorHAnsi" w:hAnsiTheme="minorHAnsi"/>
                <w:szCs w:val="22"/>
              </w:rPr>
              <w:t xml:space="preserve">eral Data Protection Regulations (GDPR). </w:t>
            </w:r>
          </w:p>
        </w:tc>
        <w:tc>
          <w:tcPr>
            <w:tcW w:w="1558" w:type="pct"/>
          </w:tcPr>
          <w:p w:rsidR="00B848E6" w:rsidRPr="00146A94" w:rsidRDefault="00B848E6" w:rsidP="00193C26">
            <w:pPr>
              <w:rPr>
                <w:rFonts w:asciiTheme="minorHAnsi" w:hAnsiTheme="minorHAnsi"/>
                <w:sz w:val="10"/>
                <w:szCs w:val="22"/>
              </w:rPr>
            </w:pPr>
          </w:p>
          <w:p w:rsidR="00B848E6" w:rsidRDefault="00B848E6" w:rsidP="00B848E6">
            <w:pPr>
              <w:pStyle w:val="ListParagraph"/>
              <w:numPr>
                <w:ilvl w:val="0"/>
                <w:numId w:val="36"/>
              </w:numPr>
              <w:jc w:val="left"/>
              <w:rPr>
                <w:rFonts w:asciiTheme="minorHAnsi" w:hAnsiTheme="minorHAnsi"/>
                <w:szCs w:val="22"/>
              </w:rPr>
            </w:pPr>
            <w:r>
              <w:rPr>
                <w:rFonts w:asciiTheme="minorHAnsi" w:hAnsiTheme="minorHAnsi"/>
                <w:szCs w:val="22"/>
              </w:rPr>
              <w:t>Evidence that the centre is registered with the Information Commissioners Office (ICO).</w:t>
            </w:r>
          </w:p>
          <w:p w:rsidR="00B848E6" w:rsidRDefault="00B848E6" w:rsidP="00B848E6">
            <w:pPr>
              <w:pStyle w:val="ListParagraph"/>
              <w:numPr>
                <w:ilvl w:val="0"/>
                <w:numId w:val="36"/>
              </w:numPr>
              <w:jc w:val="left"/>
              <w:rPr>
                <w:rFonts w:asciiTheme="minorHAnsi" w:hAnsiTheme="minorHAnsi"/>
                <w:szCs w:val="22"/>
              </w:rPr>
            </w:pPr>
            <w:r>
              <w:rPr>
                <w:rFonts w:asciiTheme="minorHAnsi" w:hAnsiTheme="minorHAnsi"/>
                <w:szCs w:val="22"/>
              </w:rPr>
              <w:t>Evidence that they have a published privacy notice on their website.</w:t>
            </w:r>
          </w:p>
          <w:p w:rsidR="00B848E6" w:rsidRPr="00146A94" w:rsidRDefault="00B848E6" w:rsidP="00B848E6">
            <w:pPr>
              <w:pStyle w:val="ListParagraph"/>
              <w:numPr>
                <w:ilvl w:val="0"/>
                <w:numId w:val="36"/>
              </w:numPr>
              <w:jc w:val="left"/>
              <w:rPr>
                <w:rFonts w:asciiTheme="minorHAnsi" w:hAnsiTheme="minorHAnsi"/>
                <w:szCs w:val="22"/>
              </w:rPr>
            </w:pPr>
            <w:r>
              <w:rPr>
                <w:rFonts w:asciiTheme="minorHAnsi" w:hAnsiTheme="minorHAnsi"/>
                <w:szCs w:val="22"/>
              </w:rPr>
              <w:t>Aware of the requirement to provide every learner with a copy of WAMITAB’s Fair Processing Notice prior to submitting registrations to WAMITAB.</w:t>
            </w:r>
          </w:p>
        </w:tc>
        <w:tc>
          <w:tcPr>
            <w:tcW w:w="1448" w:type="pct"/>
          </w:tcPr>
          <w:p w:rsidR="00B848E6" w:rsidRPr="00806AD2" w:rsidRDefault="00B848E6" w:rsidP="00193C26">
            <w:pPr>
              <w:pStyle w:val="Header"/>
              <w:tabs>
                <w:tab w:val="clear" w:pos="4320"/>
                <w:tab w:val="clear" w:pos="8640"/>
              </w:tabs>
              <w:rPr>
                <w:rFonts w:asciiTheme="minorHAnsi" w:hAnsiTheme="minorHAnsi"/>
                <w:szCs w:val="22"/>
              </w:rPr>
            </w:pPr>
          </w:p>
        </w:tc>
      </w:tr>
    </w:tbl>
    <w:p w:rsidR="003F6848" w:rsidRPr="00A012DF" w:rsidRDefault="003F6848" w:rsidP="003F6848">
      <w:pPr>
        <w:pStyle w:val="Heading3"/>
        <w:jc w:val="left"/>
        <w:rPr>
          <w:rFonts w:asciiTheme="minorHAnsi" w:hAnsiTheme="minorHAnsi"/>
          <w:b w:val="0"/>
          <w:sz w:val="22"/>
          <w:szCs w:val="22"/>
        </w:rPr>
      </w:pPr>
      <w:r w:rsidRPr="00A012DF">
        <w:rPr>
          <w:rFonts w:asciiTheme="minorHAnsi" w:hAnsiTheme="minorHAnsi"/>
          <w:sz w:val="22"/>
          <w:szCs w:val="22"/>
        </w:rPr>
        <w:br w:type="page"/>
      </w:r>
      <w:bookmarkStart w:id="3" w:name="_Toc525618178"/>
      <w:r w:rsidRPr="00A012DF">
        <w:rPr>
          <w:rFonts w:asciiTheme="minorHAnsi" w:hAnsiTheme="minorHAnsi"/>
          <w:sz w:val="22"/>
          <w:szCs w:val="22"/>
        </w:rPr>
        <w:lastRenderedPageBreak/>
        <w:t>1.2 Resources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038"/>
        <w:gridCol w:w="2940"/>
        <w:gridCol w:w="2732"/>
      </w:tblGrid>
      <w:tr w:rsidR="008A1509" w:rsidRPr="00A012DF" w:rsidTr="008A1509">
        <w:tc>
          <w:tcPr>
            <w:tcW w:w="381" w:type="pct"/>
            <w:shd w:val="clear" w:color="auto" w:fill="DAEEF3" w:themeFill="accent5" w:themeFillTint="33"/>
          </w:tcPr>
          <w:p w:rsidR="008A1509" w:rsidRPr="00A012DF" w:rsidRDefault="008A1509" w:rsidP="003F6848">
            <w:pPr>
              <w:pStyle w:val="Heading5"/>
              <w:tabs>
                <w:tab w:val="clear" w:pos="4627"/>
                <w:tab w:val="clear" w:pos="9180"/>
              </w:tabs>
              <w:spacing w:before="0" w:after="0"/>
              <w:ind w:left="0"/>
              <w:jc w:val="left"/>
              <w:rPr>
                <w:rFonts w:asciiTheme="minorHAnsi" w:hAnsiTheme="minorHAnsi"/>
                <w:b/>
                <w:i/>
                <w:szCs w:val="22"/>
              </w:rPr>
            </w:pPr>
          </w:p>
        </w:tc>
        <w:tc>
          <w:tcPr>
            <w:tcW w:w="1611" w:type="pct"/>
            <w:shd w:val="clear" w:color="auto" w:fill="DAEEF3" w:themeFill="accent5" w:themeFillTint="33"/>
          </w:tcPr>
          <w:p w:rsidR="008A1509" w:rsidRPr="00A012DF" w:rsidRDefault="008A1509" w:rsidP="003F6848">
            <w:pPr>
              <w:pStyle w:val="Heading5"/>
              <w:tabs>
                <w:tab w:val="clear" w:pos="4627"/>
                <w:tab w:val="clear" w:pos="9180"/>
              </w:tabs>
              <w:spacing w:before="0" w:after="0"/>
              <w:ind w:left="0"/>
              <w:jc w:val="left"/>
              <w:rPr>
                <w:rFonts w:asciiTheme="minorHAnsi" w:hAnsiTheme="minorHAnsi"/>
                <w:b/>
                <w:szCs w:val="22"/>
              </w:rPr>
            </w:pPr>
            <w:r w:rsidRPr="00A012DF">
              <w:rPr>
                <w:rFonts w:asciiTheme="minorHAnsi" w:hAnsiTheme="minorHAnsi"/>
                <w:b/>
                <w:szCs w:val="22"/>
              </w:rPr>
              <w:t>Criteria</w:t>
            </w:r>
          </w:p>
        </w:tc>
        <w:tc>
          <w:tcPr>
            <w:tcW w:w="1559" w:type="pct"/>
            <w:shd w:val="clear" w:color="auto" w:fill="DAEEF3" w:themeFill="accent5" w:themeFillTint="33"/>
          </w:tcPr>
          <w:p w:rsidR="008A1509" w:rsidRPr="00A012DF" w:rsidRDefault="008A1509" w:rsidP="003F6848">
            <w:pPr>
              <w:pStyle w:val="Heading5"/>
              <w:tabs>
                <w:tab w:val="clear" w:pos="4627"/>
                <w:tab w:val="clear" w:pos="9180"/>
              </w:tabs>
              <w:spacing w:before="0" w:after="0"/>
              <w:ind w:left="0"/>
              <w:jc w:val="left"/>
              <w:rPr>
                <w:rFonts w:asciiTheme="minorHAnsi" w:hAnsiTheme="minorHAnsi"/>
                <w:b/>
                <w:szCs w:val="22"/>
              </w:rPr>
            </w:pPr>
            <w:r w:rsidRPr="00A012DF">
              <w:rPr>
                <w:rFonts w:asciiTheme="minorHAnsi" w:hAnsiTheme="minorHAnsi"/>
                <w:b/>
                <w:szCs w:val="22"/>
              </w:rPr>
              <w:t>Possible sources of evidence</w:t>
            </w:r>
          </w:p>
        </w:tc>
        <w:tc>
          <w:tcPr>
            <w:tcW w:w="1449" w:type="pct"/>
            <w:shd w:val="clear" w:color="auto" w:fill="DAEEF3" w:themeFill="accent5" w:themeFillTint="33"/>
          </w:tcPr>
          <w:p w:rsidR="008A1509" w:rsidRPr="00A012DF" w:rsidRDefault="008A1509" w:rsidP="00196A89">
            <w:pPr>
              <w:pStyle w:val="Heading5"/>
              <w:tabs>
                <w:tab w:val="clear" w:pos="4627"/>
                <w:tab w:val="clear" w:pos="9180"/>
              </w:tabs>
              <w:spacing w:before="0" w:after="0"/>
              <w:ind w:left="0"/>
              <w:jc w:val="left"/>
              <w:rPr>
                <w:rFonts w:asciiTheme="minorHAnsi" w:hAnsiTheme="minorHAnsi" w:cs="Arial"/>
                <w:b/>
                <w:szCs w:val="22"/>
              </w:rPr>
            </w:pPr>
            <w:r w:rsidRPr="00A012DF">
              <w:rPr>
                <w:rFonts w:asciiTheme="minorHAnsi" w:hAnsiTheme="minorHAnsi" w:cs="Arial"/>
                <w:b/>
                <w:szCs w:val="22"/>
              </w:rPr>
              <w:t>Evidence demonstrating Centre meets criteria</w:t>
            </w:r>
          </w:p>
        </w:tc>
      </w:tr>
      <w:tr w:rsidR="008A1509" w:rsidRPr="00A012DF" w:rsidTr="008A1509">
        <w:tblPrEx>
          <w:tblCellMar>
            <w:left w:w="107" w:type="dxa"/>
            <w:right w:w="107" w:type="dxa"/>
          </w:tblCellMar>
        </w:tblPrEx>
        <w:tc>
          <w:tcPr>
            <w:tcW w:w="38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1.2.1</w:t>
            </w:r>
          </w:p>
        </w:tc>
        <w:tc>
          <w:tcPr>
            <w:tcW w:w="161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Resource needs are accurately identified in relation to the specific award and resources are made available.</w:t>
            </w:r>
          </w:p>
        </w:tc>
        <w:tc>
          <w:tcPr>
            <w:tcW w:w="1559" w:type="pct"/>
          </w:tcPr>
          <w:p w:rsidR="008A1509" w:rsidRPr="00A012DF" w:rsidRDefault="008A1509" w:rsidP="008A1509">
            <w:pPr>
              <w:numPr>
                <w:ilvl w:val="0"/>
                <w:numId w:val="27"/>
              </w:numPr>
              <w:jc w:val="left"/>
              <w:rPr>
                <w:rFonts w:asciiTheme="minorHAnsi" w:hAnsiTheme="minorHAnsi"/>
                <w:szCs w:val="22"/>
              </w:rPr>
            </w:pPr>
            <w:r w:rsidRPr="00A012DF">
              <w:rPr>
                <w:rFonts w:asciiTheme="minorHAnsi" w:hAnsiTheme="minorHAnsi"/>
                <w:szCs w:val="22"/>
              </w:rPr>
              <w:t>Records of resource availability.</w:t>
            </w:r>
          </w:p>
          <w:p w:rsidR="008A1509" w:rsidRPr="00A012DF" w:rsidRDefault="008A1509" w:rsidP="008A1509">
            <w:pPr>
              <w:numPr>
                <w:ilvl w:val="0"/>
                <w:numId w:val="27"/>
              </w:numPr>
              <w:jc w:val="left"/>
              <w:rPr>
                <w:rFonts w:asciiTheme="minorHAnsi" w:hAnsiTheme="minorHAnsi"/>
                <w:szCs w:val="22"/>
              </w:rPr>
            </w:pPr>
            <w:r w:rsidRPr="00A012DF">
              <w:rPr>
                <w:rFonts w:asciiTheme="minorHAnsi" w:hAnsiTheme="minorHAnsi"/>
                <w:szCs w:val="22"/>
              </w:rPr>
              <w:t>Evidence of any additional resources obtained.</w:t>
            </w:r>
          </w:p>
          <w:p w:rsidR="008A1509" w:rsidRPr="00A012DF" w:rsidRDefault="008A1509" w:rsidP="008A1509">
            <w:pPr>
              <w:numPr>
                <w:ilvl w:val="0"/>
                <w:numId w:val="27"/>
              </w:numPr>
              <w:jc w:val="left"/>
              <w:rPr>
                <w:rFonts w:asciiTheme="minorHAnsi" w:hAnsiTheme="minorHAnsi"/>
                <w:szCs w:val="22"/>
              </w:rPr>
            </w:pPr>
            <w:r w:rsidRPr="00A012DF">
              <w:rPr>
                <w:rFonts w:asciiTheme="minorHAnsi" w:hAnsiTheme="minorHAnsi"/>
                <w:szCs w:val="22"/>
              </w:rPr>
              <w:t>Strategy for obtaining additional resources as required.</w:t>
            </w:r>
          </w:p>
        </w:tc>
        <w:tc>
          <w:tcPr>
            <w:tcW w:w="1449" w:type="pct"/>
          </w:tcPr>
          <w:p w:rsidR="008A1509" w:rsidRPr="00A012DF" w:rsidRDefault="008A1509" w:rsidP="003F6848">
            <w:pPr>
              <w:jc w:val="left"/>
              <w:rPr>
                <w:rFonts w:asciiTheme="minorHAnsi" w:hAnsiTheme="minorHAnsi"/>
                <w:szCs w:val="22"/>
              </w:rPr>
            </w:pPr>
          </w:p>
        </w:tc>
      </w:tr>
      <w:tr w:rsidR="008A1509" w:rsidRPr="00A012DF" w:rsidTr="008A1509">
        <w:tblPrEx>
          <w:tblCellMar>
            <w:left w:w="107" w:type="dxa"/>
            <w:right w:w="107" w:type="dxa"/>
          </w:tblCellMar>
        </w:tblPrEx>
        <w:tc>
          <w:tcPr>
            <w:tcW w:w="38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1.2.2</w:t>
            </w:r>
          </w:p>
        </w:tc>
        <w:tc>
          <w:tcPr>
            <w:tcW w:w="161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Equipment, accommodation and sites used for the purposes of assessment comply with relevant legislation relating to health and safety and access by learners.</w:t>
            </w:r>
          </w:p>
        </w:tc>
        <w:tc>
          <w:tcPr>
            <w:tcW w:w="1559" w:type="pct"/>
          </w:tcPr>
          <w:p w:rsidR="008A1509" w:rsidRPr="00A012DF" w:rsidRDefault="008A1509" w:rsidP="008A1509">
            <w:pPr>
              <w:numPr>
                <w:ilvl w:val="0"/>
                <w:numId w:val="28"/>
              </w:numPr>
              <w:jc w:val="left"/>
              <w:rPr>
                <w:rFonts w:asciiTheme="minorHAnsi" w:hAnsiTheme="minorHAnsi"/>
                <w:szCs w:val="22"/>
              </w:rPr>
            </w:pPr>
            <w:r w:rsidRPr="00A012DF">
              <w:rPr>
                <w:rFonts w:asciiTheme="minorHAnsi" w:hAnsiTheme="minorHAnsi"/>
                <w:szCs w:val="22"/>
              </w:rPr>
              <w:t>Public employee liability certificates.</w:t>
            </w:r>
          </w:p>
          <w:p w:rsidR="008A1509" w:rsidRPr="00A012DF" w:rsidRDefault="008A1509" w:rsidP="008A1509">
            <w:pPr>
              <w:numPr>
                <w:ilvl w:val="0"/>
                <w:numId w:val="28"/>
              </w:numPr>
              <w:jc w:val="left"/>
              <w:rPr>
                <w:rFonts w:asciiTheme="minorHAnsi" w:hAnsiTheme="minorHAnsi"/>
                <w:szCs w:val="22"/>
              </w:rPr>
            </w:pPr>
            <w:r w:rsidRPr="00A012DF">
              <w:rPr>
                <w:rFonts w:asciiTheme="minorHAnsi" w:hAnsiTheme="minorHAnsi"/>
                <w:szCs w:val="22"/>
              </w:rPr>
              <w:t>Records of equipment and accommodation.</w:t>
            </w:r>
          </w:p>
          <w:p w:rsidR="008A1509" w:rsidRPr="00A012DF" w:rsidRDefault="008A1509" w:rsidP="008A1509">
            <w:pPr>
              <w:numPr>
                <w:ilvl w:val="0"/>
                <w:numId w:val="28"/>
              </w:numPr>
              <w:jc w:val="left"/>
              <w:rPr>
                <w:rFonts w:asciiTheme="minorHAnsi" w:hAnsiTheme="minorHAnsi"/>
                <w:szCs w:val="22"/>
              </w:rPr>
            </w:pPr>
            <w:r w:rsidRPr="00A012DF">
              <w:rPr>
                <w:rFonts w:asciiTheme="minorHAnsi" w:hAnsiTheme="minorHAnsi"/>
                <w:szCs w:val="22"/>
              </w:rPr>
              <w:t>Maintenance schedules.</w:t>
            </w:r>
          </w:p>
          <w:p w:rsidR="008A1509" w:rsidRPr="00A012DF" w:rsidRDefault="008A1509" w:rsidP="008A1509">
            <w:pPr>
              <w:numPr>
                <w:ilvl w:val="0"/>
                <w:numId w:val="28"/>
              </w:numPr>
              <w:jc w:val="left"/>
              <w:rPr>
                <w:rFonts w:asciiTheme="minorHAnsi" w:hAnsiTheme="minorHAnsi"/>
                <w:szCs w:val="22"/>
              </w:rPr>
            </w:pPr>
            <w:r w:rsidRPr="00A012DF">
              <w:rPr>
                <w:rFonts w:asciiTheme="minorHAnsi" w:hAnsiTheme="minorHAnsi"/>
                <w:szCs w:val="22"/>
              </w:rPr>
              <w:t>Health and safety policies (see 1.1.1)</w:t>
            </w:r>
          </w:p>
        </w:tc>
        <w:tc>
          <w:tcPr>
            <w:tcW w:w="1449" w:type="pct"/>
          </w:tcPr>
          <w:p w:rsidR="008A1509" w:rsidRPr="00A012DF" w:rsidRDefault="008A1509" w:rsidP="003F6848">
            <w:pPr>
              <w:jc w:val="left"/>
              <w:rPr>
                <w:rFonts w:asciiTheme="minorHAnsi" w:hAnsiTheme="minorHAnsi"/>
                <w:szCs w:val="22"/>
              </w:rPr>
            </w:pPr>
          </w:p>
        </w:tc>
      </w:tr>
      <w:tr w:rsidR="008A1509" w:rsidRPr="00A012DF" w:rsidTr="008A1509">
        <w:tblPrEx>
          <w:tblCellMar>
            <w:left w:w="107" w:type="dxa"/>
            <w:right w:w="107" w:type="dxa"/>
          </w:tblCellMar>
        </w:tblPrEx>
        <w:tc>
          <w:tcPr>
            <w:tcW w:w="38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1.2.3</w:t>
            </w:r>
          </w:p>
        </w:tc>
        <w:tc>
          <w:tcPr>
            <w:tcW w:w="161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There are sufficient competent and qualified assessors and internal quality assurers to meet the demand for assessment and internal quality assurance activity.</w:t>
            </w:r>
          </w:p>
        </w:tc>
        <w:tc>
          <w:tcPr>
            <w:tcW w:w="1559" w:type="pct"/>
          </w:tcPr>
          <w:p w:rsidR="008A1509" w:rsidRPr="00A012DF" w:rsidRDefault="008A1509" w:rsidP="008A1509">
            <w:pPr>
              <w:numPr>
                <w:ilvl w:val="0"/>
                <w:numId w:val="29"/>
              </w:numPr>
              <w:jc w:val="left"/>
              <w:rPr>
                <w:rFonts w:asciiTheme="minorHAnsi" w:hAnsiTheme="minorHAnsi"/>
                <w:szCs w:val="22"/>
              </w:rPr>
            </w:pPr>
            <w:r w:rsidRPr="00A012DF">
              <w:rPr>
                <w:rFonts w:asciiTheme="minorHAnsi" w:hAnsiTheme="minorHAnsi"/>
                <w:szCs w:val="22"/>
              </w:rPr>
              <w:t>CVs and development plans for the assessment team.</w:t>
            </w:r>
          </w:p>
          <w:p w:rsidR="008A1509" w:rsidRPr="00A012DF" w:rsidRDefault="008A1509" w:rsidP="008A1509">
            <w:pPr>
              <w:numPr>
                <w:ilvl w:val="0"/>
                <w:numId w:val="29"/>
              </w:numPr>
              <w:jc w:val="left"/>
              <w:rPr>
                <w:rFonts w:asciiTheme="minorHAnsi" w:hAnsiTheme="minorHAnsi"/>
                <w:szCs w:val="22"/>
              </w:rPr>
            </w:pPr>
            <w:r w:rsidRPr="00A012DF">
              <w:rPr>
                <w:rFonts w:asciiTheme="minorHAnsi" w:hAnsiTheme="minorHAnsi"/>
                <w:szCs w:val="22"/>
              </w:rPr>
              <w:t>A list of qualified assessors and internal quality assurers (staffing matrix as noted in 1.1.5)</w:t>
            </w:r>
          </w:p>
          <w:p w:rsidR="008A1509" w:rsidRPr="00A012DF" w:rsidRDefault="008A1509" w:rsidP="008A1509">
            <w:pPr>
              <w:numPr>
                <w:ilvl w:val="0"/>
                <w:numId w:val="29"/>
              </w:numPr>
              <w:jc w:val="left"/>
              <w:rPr>
                <w:rFonts w:asciiTheme="minorHAnsi" w:hAnsiTheme="minorHAnsi"/>
                <w:szCs w:val="22"/>
              </w:rPr>
            </w:pPr>
            <w:r w:rsidRPr="00A012DF">
              <w:rPr>
                <w:rFonts w:asciiTheme="minorHAnsi" w:hAnsiTheme="minorHAnsi"/>
                <w:szCs w:val="22"/>
              </w:rPr>
              <w:t>Assessor to learner ratios.</w:t>
            </w:r>
          </w:p>
          <w:p w:rsidR="008A1509" w:rsidRPr="00A012DF" w:rsidRDefault="008A1509" w:rsidP="008A1509">
            <w:pPr>
              <w:numPr>
                <w:ilvl w:val="0"/>
                <w:numId w:val="29"/>
              </w:numPr>
              <w:jc w:val="left"/>
              <w:rPr>
                <w:rFonts w:asciiTheme="minorHAnsi" w:hAnsiTheme="minorHAnsi"/>
                <w:szCs w:val="22"/>
              </w:rPr>
            </w:pPr>
            <w:r w:rsidRPr="00A012DF">
              <w:rPr>
                <w:rFonts w:asciiTheme="minorHAnsi" w:hAnsiTheme="minorHAnsi"/>
                <w:szCs w:val="22"/>
              </w:rPr>
              <w:t>Strategy for allocating learners to assessors.</w:t>
            </w:r>
          </w:p>
        </w:tc>
        <w:tc>
          <w:tcPr>
            <w:tcW w:w="1449" w:type="pct"/>
          </w:tcPr>
          <w:p w:rsidR="008A1509" w:rsidRPr="00A012DF" w:rsidRDefault="008A1509" w:rsidP="003F6848">
            <w:pPr>
              <w:jc w:val="left"/>
              <w:rPr>
                <w:rFonts w:asciiTheme="minorHAnsi" w:hAnsiTheme="minorHAnsi"/>
                <w:szCs w:val="22"/>
              </w:rPr>
            </w:pPr>
          </w:p>
        </w:tc>
      </w:tr>
      <w:tr w:rsidR="008A1509" w:rsidRPr="00A012DF" w:rsidTr="008A1509">
        <w:tblPrEx>
          <w:tblCellMar>
            <w:left w:w="107" w:type="dxa"/>
            <w:right w:w="107" w:type="dxa"/>
          </w:tblCellMar>
        </w:tblPrEx>
        <w:tc>
          <w:tcPr>
            <w:tcW w:w="38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1.2.4</w:t>
            </w:r>
          </w:p>
        </w:tc>
        <w:tc>
          <w:tcPr>
            <w:tcW w:w="161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A staff development programme is established for the assessment and internal quality assurance team in line with identified needs.</w:t>
            </w:r>
          </w:p>
        </w:tc>
        <w:tc>
          <w:tcPr>
            <w:tcW w:w="1559" w:type="pct"/>
          </w:tcPr>
          <w:p w:rsidR="008A1509" w:rsidRPr="00A012DF" w:rsidRDefault="008A1509" w:rsidP="008A1509">
            <w:pPr>
              <w:numPr>
                <w:ilvl w:val="0"/>
                <w:numId w:val="30"/>
              </w:numPr>
              <w:jc w:val="left"/>
              <w:rPr>
                <w:rFonts w:asciiTheme="minorHAnsi" w:hAnsiTheme="minorHAnsi"/>
                <w:szCs w:val="22"/>
              </w:rPr>
            </w:pPr>
            <w:r w:rsidRPr="00A012DF">
              <w:rPr>
                <w:rFonts w:asciiTheme="minorHAnsi" w:hAnsiTheme="minorHAnsi"/>
                <w:szCs w:val="22"/>
              </w:rPr>
              <w:t>Staff induction and guidance materials related to WAMITAB provision will be developed.</w:t>
            </w:r>
          </w:p>
          <w:p w:rsidR="008A1509" w:rsidRPr="00A012DF" w:rsidRDefault="008A1509" w:rsidP="008A1509">
            <w:pPr>
              <w:numPr>
                <w:ilvl w:val="0"/>
                <w:numId w:val="30"/>
              </w:numPr>
              <w:jc w:val="left"/>
              <w:rPr>
                <w:rFonts w:asciiTheme="minorHAnsi" w:hAnsiTheme="minorHAnsi"/>
                <w:szCs w:val="22"/>
              </w:rPr>
            </w:pPr>
            <w:r w:rsidRPr="00A012DF">
              <w:rPr>
                <w:rFonts w:asciiTheme="minorHAnsi" w:hAnsiTheme="minorHAnsi"/>
                <w:szCs w:val="22"/>
              </w:rPr>
              <w:t>Schedule of planned meetings.</w:t>
            </w:r>
          </w:p>
          <w:p w:rsidR="008A1509" w:rsidRPr="00A012DF" w:rsidRDefault="008A1509" w:rsidP="008A1509">
            <w:pPr>
              <w:numPr>
                <w:ilvl w:val="0"/>
                <w:numId w:val="30"/>
              </w:numPr>
              <w:jc w:val="left"/>
              <w:rPr>
                <w:rFonts w:asciiTheme="minorHAnsi" w:hAnsiTheme="minorHAnsi"/>
                <w:szCs w:val="22"/>
              </w:rPr>
            </w:pPr>
            <w:r w:rsidRPr="00A012DF">
              <w:rPr>
                <w:rFonts w:asciiTheme="minorHAnsi" w:hAnsiTheme="minorHAnsi"/>
                <w:szCs w:val="22"/>
              </w:rPr>
              <w:t>An outline of a development plan to be used.</w:t>
            </w:r>
          </w:p>
          <w:p w:rsidR="008A1509" w:rsidRPr="00A012DF" w:rsidRDefault="008A1509" w:rsidP="008A1509">
            <w:pPr>
              <w:numPr>
                <w:ilvl w:val="0"/>
                <w:numId w:val="30"/>
              </w:numPr>
              <w:jc w:val="left"/>
              <w:rPr>
                <w:rFonts w:asciiTheme="minorHAnsi" w:hAnsiTheme="minorHAnsi"/>
                <w:szCs w:val="22"/>
              </w:rPr>
            </w:pPr>
            <w:r w:rsidRPr="00A012DF">
              <w:rPr>
                <w:rFonts w:asciiTheme="minorHAnsi" w:hAnsiTheme="minorHAnsi"/>
                <w:szCs w:val="22"/>
              </w:rPr>
              <w:t>Action plans to acquire the appropriate qualifications (evidence of registration with an AO for the TAQA qualification).</w:t>
            </w:r>
          </w:p>
        </w:tc>
        <w:tc>
          <w:tcPr>
            <w:tcW w:w="1449" w:type="pct"/>
          </w:tcPr>
          <w:p w:rsidR="008A1509" w:rsidRPr="00A012DF" w:rsidRDefault="008A1509" w:rsidP="003F6848">
            <w:pPr>
              <w:jc w:val="left"/>
              <w:rPr>
                <w:rFonts w:asciiTheme="minorHAnsi" w:hAnsiTheme="minorHAnsi"/>
                <w:szCs w:val="22"/>
              </w:rPr>
            </w:pPr>
          </w:p>
        </w:tc>
      </w:tr>
      <w:tr w:rsidR="008A1509" w:rsidRPr="00A012DF" w:rsidTr="008A1509">
        <w:tblPrEx>
          <w:tblCellMar>
            <w:left w:w="107" w:type="dxa"/>
            <w:right w:w="107" w:type="dxa"/>
          </w:tblCellMar>
        </w:tblPrEx>
        <w:tc>
          <w:tcPr>
            <w:tcW w:w="38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1.2.5</w:t>
            </w:r>
          </w:p>
        </w:tc>
        <w:tc>
          <w:tcPr>
            <w:tcW w:w="161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Assessors and internal quality assurers have sufficient time, resources and authority to perform their roles and responsibilities effectively.</w:t>
            </w:r>
          </w:p>
        </w:tc>
        <w:tc>
          <w:tcPr>
            <w:tcW w:w="1559" w:type="pct"/>
          </w:tcPr>
          <w:p w:rsidR="008A1509" w:rsidRPr="00A012DF" w:rsidRDefault="008A1509" w:rsidP="008A1509">
            <w:pPr>
              <w:numPr>
                <w:ilvl w:val="0"/>
                <w:numId w:val="31"/>
              </w:numPr>
              <w:jc w:val="left"/>
              <w:rPr>
                <w:rFonts w:asciiTheme="minorHAnsi" w:hAnsiTheme="minorHAnsi"/>
                <w:szCs w:val="22"/>
              </w:rPr>
            </w:pPr>
            <w:r w:rsidRPr="00A012DF">
              <w:rPr>
                <w:rFonts w:asciiTheme="minorHAnsi" w:hAnsiTheme="minorHAnsi"/>
                <w:szCs w:val="22"/>
              </w:rPr>
              <w:t>A plan of assessor/learner allocation.</w:t>
            </w:r>
          </w:p>
          <w:p w:rsidR="008A1509" w:rsidRPr="00A012DF" w:rsidRDefault="008A1509" w:rsidP="008A1509">
            <w:pPr>
              <w:numPr>
                <w:ilvl w:val="0"/>
                <w:numId w:val="31"/>
              </w:numPr>
              <w:jc w:val="left"/>
              <w:rPr>
                <w:rFonts w:asciiTheme="minorHAnsi" w:hAnsiTheme="minorHAnsi"/>
                <w:szCs w:val="22"/>
              </w:rPr>
            </w:pPr>
            <w:r w:rsidRPr="00A012DF">
              <w:rPr>
                <w:rFonts w:asciiTheme="minorHAnsi" w:hAnsiTheme="minorHAnsi"/>
                <w:szCs w:val="22"/>
              </w:rPr>
              <w:t>Learner/assessor ratios and time allocation.</w:t>
            </w:r>
          </w:p>
          <w:p w:rsidR="008A1509" w:rsidRPr="00A012DF" w:rsidRDefault="008A1509" w:rsidP="008A1509">
            <w:pPr>
              <w:numPr>
                <w:ilvl w:val="0"/>
                <w:numId w:val="31"/>
              </w:numPr>
              <w:jc w:val="left"/>
              <w:rPr>
                <w:rFonts w:asciiTheme="minorHAnsi" w:hAnsiTheme="minorHAnsi"/>
                <w:szCs w:val="22"/>
              </w:rPr>
            </w:pPr>
            <w:r w:rsidRPr="00A012DF">
              <w:rPr>
                <w:rFonts w:asciiTheme="minorHAnsi" w:hAnsiTheme="minorHAnsi"/>
                <w:szCs w:val="22"/>
              </w:rPr>
              <w:t>Oral confirmation from assessors/internal quality assurers.</w:t>
            </w:r>
          </w:p>
          <w:p w:rsidR="008A1509" w:rsidRPr="00A012DF" w:rsidRDefault="008A1509" w:rsidP="008A1509">
            <w:pPr>
              <w:pStyle w:val="ListParagraph"/>
              <w:numPr>
                <w:ilvl w:val="0"/>
                <w:numId w:val="31"/>
              </w:numPr>
              <w:jc w:val="left"/>
              <w:rPr>
                <w:rFonts w:asciiTheme="minorHAnsi" w:hAnsiTheme="minorHAnsi"/>
                <w:szCs w:val="22"/>
              </w:rPr>
            </w:pPr>
            <w:r w:rsidRPr="00A012DF">
              <w:rPr>
                <w:rFonts w:asciiTheme="minorHAnsi" w:hAnsiTheme="minorHAnsi"/>
                <w:szCs w:val="22"/>
              </w:rPr>
              <w:t xml:space="preserve">The issue of sufficient </w:t>
            </w:r>
            <w:r w:rsidRPr="00A012DF">
              <w:rPr>
                <w:rFonts w:asciiTheme="minorHAnsi" w:hAnsiTheme="minorHAnsi"/>
                <w:szCs w:val="22"/>
              </w:rPr>
              <w:lastRenderedPageBreak/>
              <w:t>time, resources and authority to perform their roles and responsibilities, maybe included in the schedule within the centre’s contract with the individual.</w:t>
            </w:r>
          </w:p>
        </w:tc>
        <w:tc>
          <w:tcPr>
            <w:tcW w:w="1449" w:type="pct"/>
          </w:tcPr>
          <w:p w:rsidR="008A1509" w:rsidRPr="00A012DF" w:rsidRDefault="008A1509" w:rsidP="003F6848">
            <w:pPr>
              <w:jc w:val="left"/>
              <w:rPr>
                <w:rFonts w:asciiTheme="minorHAnsi" w:hAnsiTheme="minorHAnsi"/>
                <w:szCs w:val="22"/>
              </w:rPr>
            </w:pPr>
          </w:p>
        </w:tc>
      </w:tr>
      <w:tr w:rsidR="008A1509" w:rsidRPr="00A012DF" w:rsidTr="008A1509">
        <w:tblPrEx>
          <w:tblCellMar>
            <w:left w:w="107" w:type="dxa"/>
            <w:right w:w="107" w:type="dxa"/>
          </w:tblCellMar>
        </w:tblPrEx>
        <w:tc>
          <w:tcPr>
            <w:tcW w:w="38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lastRenderedPageBreak/>
              <w:t>1.2.6</w:t>
            </w:r>
          </w:p>
        </w:tc>
        <w:tc>
          <w:tcPr>
            <w:tcW w:w="161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WAMITAB is notified of any changes which may affect the centre’s ability to meet the approved centre criteria</w:t>
            </w:r>
          </w:p>
        </w:tc>
        <w:tc>
          <w:tcPr>
            <w:tcW w:w="1559" w:type="pct"/>
          </w:tcPr>
          <w:p w:rsidR="008A1509" w:rsidRPr="00A012DF" w:rsidRDefault="008A1509" w:rsidP="008A1509">
            <w:pPr>
              <w:numPr>
                <w:ilvl w:val="0"/>
                <w:numId w:val="32"/>
              </w:numPr>
              <w:jc w:val="left"/>
              <w:rPr>
                <w:rFonts w:asciiTheme="minorHAnsi" w:hAnsiTheme="minorHAnsi"/>
                <w:szCs w:val="22"/>
              </w:rPr>
            </w:pPr>
            <w:r w:rsidRPr="00A012DF">
              <w:rPr>
                <w:rFonts w:asciiTheme="minorHAnsi" w:hAnsiTheme="minorHAnsi"/>
                <w:szCs w:val="22"/>
              </w:rPr>
              <w:t>Systems must be set up to ensure that the potential new centre advises WAMITAB of any changes which may affect the centre’s ability to meet the centre approval criteria.</w:t>
            </w:r>
          </w:p>
          <w:p w:rsidR="008A1509" w:rsidRPr="00A012DF" w:rsidRDefault="008A1509" w:rsidP="003F6848">
            <w:pPr>
              <w:ind w:left="360"/>
              <w:jc w:val="left"/>
              <w:rPr>
                <w:rFonts w:asciiTheme="minorHAnsi" w:hAnsiTheme="minorHAnsi"/>
                <w:szCs w:val="22"/>
              </w:rPr>
            </w:pPr>
            <w:r w:rsidRPr="00A012DF">
              <w:rPr>
                <w:rFonts w:asciiTheme="minorHAnsi" w:hAnsiTheme="minorHAnsi"/>
                <w:szCs w:val="22"/>
              </w:rPr>
              <w:t>These include potential change in trading name, changes in staff and resources, loss of funding contract. Any issue which is likely to have an adverse effect</w:t>
            </w:r>
            <w:r w:rsidRPr="00A012DF">
              <w:rPr>
                <w:rFonts w:asciiTheme="minorHAnsi" w:hAnsiTheme="minorHAnsi"/>
                <w:color w:val="0070C0"/>
                <w:szCs w:val="22"/>
              </w:rPr>
              <w:t>.</w:t>
            </w:r>
          </w:p>
        </w:tc>
        <w:tc>
          <w:tcPr>
            <w:tcW w:w="1449" w:type="pct"/>
          </w:tcPr>
          <w:p w:rsidR="008A1509" w:rsidRPr="00A012DF" w:rsidRDefault="008A1509" w:rsidP="003F6848">
            <w:pPr>
              <w:jc w:val="left"/>
              <w:rPr>
                <w:rFonts w:asciiTheme="minorHAnsi" w:hAnsiTheme="minorHAnsi"/>
                <w:szCs w:val="22"/>
              </w:rPr>
            </w:pPr>
          </w:p>
        </w:tc>
      </w:tr>
      <w:tr w:rsidR="008A1509" w:rsidRPr="00A012DF" w:rsidTr="008A1509">
        <w:tblPrEx>
          <w:tblCellMar>
            <w:left w:w="107" w:type="dxa"/>
            <w:right w:w="107" w:type="dxa"/>
          </w:tblCellMar>
        </w:tblPrEx>
        <w:tc>
          <w:tcPr>
            <w:tcW w:w="38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br w:type="page"/>
              <w:t>1.2.7</w:t>
            </w:r>
          </w:p>
        </w:tc>
        <w:tc>
          <w:tcPr>
            <w:tcW w:w="1611" w:type="pct"/>
          </w:tcPr>
          <w:p w:rsidR="008A1509" w:rsidRPr="00A012DF" w:rsidRDefault="008A1509" w:rsidP="003F6848">
            <w:pPr>
              <w:jc w:val="left"/>
              <w:rPr>
                <w:rFonts w:asciiTheme="minorHAnsi" w:hAnsiTheme="minorHAnsi"/>
                <w:szCs w:val="22"/>
              </w:rPr>
            </w:pPr>
            <w:r w:rsidRPr="00A012DF">
              <w:rPr>
                <w:rFonts w:asciiTheme="minorHAnsi" w:hAnsiTheme="minorHAnsi"/>
                <w:spacing w:val="-7"/>
                <w:szCs w:val="22"/>
              </w:rPr>
              <w:t xml:space="preserve">The Centre has the staff, resources and systems necessary to support the assessment </w:t>
            </w:r>
            <w:r w:rsidRPr="00A012DF">
              <w:rPr>
                <w:rFonts w:asciiTheme="minorHAnsi" w:hAnsiTheme="minorHAnsi"/>
                <w:spacing w:val="-2"/>
                <w:szCs w:val="22"/>
              </w:rPr>
              <w:t>of units and the award, accumulation and transfer of credits</w:t>
            </w:r>
          </w:p>
        </w:tc>
        <w:tc>
          <w:tcPr>
            <w:tcW w:w="1559" w:type="pct"/>
          </w:tcPr>
          <w:p w:rsidR="008A1509" w:rsidRPr="00A012DF" w:rsidRDefault="008A1509" w:rsidP="008A1509">
            <w:pPr>
              <w:numPr>
                <w:ilvl w:val="0"/>
                <w:numId w:val="33"/>
              </w:numPr>
              <w:jc w:val="left"/>
              <w:rPr>
                <w:rFonts w:asciiTheme="minorHAnsi" w:hAnsiTheme="minorHAnsi"/>
                <w:szCs w:val="22"/>
              </w:rPr>
            </w:pPr>
            <w:r w:rsidRPr="00A012DF">
              <w:rPr>
                <w:rFonts w:asciiTheme="minorHAnsi" w:hAnsiTheme="minorHAnsi"/>
                <w:szCs w:val="22"/>
              </w:rPr>
              <w:t>Knowledge of the regulatory criteria to provide appropriate credit level and credit value to be entered on WAMITAB Certification request.</w:t>
            </w:r>
          </w:p>
          <w:p w:rsidR="008A1509" w:rsidRPr="00A012DF" w:rsidRDefault="008A1509" w:rsidP="008A1509">
            <w:pPr>
              <w:numPr>
                <w:ilvl w:val="0"/>
                <w:numId w:val="33"/>
              </w:numPr>
              <w:jc w:val="left"/>
              <w:rPr>
                <w:rFonts w:asciiTheme="minorHAnsi" w:hAnsiTheme="minorHAnsi"/>
                <w:szCs w:val="22"/>
              </w:rPr>
            </w:pPr>
            <w:r w:rsidRPr="00A012DF">
              <w:rPr>
                <w:rFonts w:asciiTheme="minorHAnsi" w:hAnsiTheme="minorHAnsi"/>
                <w:szCs w:val="22"/>
              </w:rPr>
              <w:t>Ability to recognise appropriate Credit Level and Credit Value information on unit certificates presented by learners.</w:t>
            </w:r>
          </w:p>
          <w:p w:rsidR="008A1509" w:rsidRPr="00A012DF" w:rsidRDefault="008A1509" w:rsidP="008A1509">
            <w:pPr>
              <w:numPr>
                <w:ilvl w:val="0"/>
                <w:numId w:val="33"/>
              </w:numPr>
              <w:jc w:val="left"/>
              <w:rPr>
                <w:rFonts w:asciiTheme="minorHAnsi" w:hAnsiTheme="minorHAnsi"/>
                <w:szCs w:val="22"/>
              </w:rPr>
            </w:pPr>
            <w:r w:rsidRPr="00A012DF">
              <w:rPr>
                <w:rFonts w:asciiTheme="minorHAnsi" w:hAnsiTheme="minorHAnsi"/>
                <w:szCs w:val="22"/>
              </w:rPr>
              <w:t>Disseminate Credit Level and Credit Value information appropriately.</w:t>
            </w:r>
          </w:p>
        </w:tc>
        <w:tc>
          <w:tcPr>
            <w:tcW w:w="1449" w:type="pct"/>
          </w:tcPr>
          <w:p w:rsidR="008A1509" w:rsidRPr="00A012DF" w:rsidRDefault="008A1509" w:rsidP="003F6848">
            <w:pPr>
              <w:jc w:val="left"/>
              <w:rPr>
                <w:rFonts w:asciiTheme="minorHAnsi" w:hAnsiTheme="minorHAnsi"/>
                <w:szCs w:val="22"/>
              </w:rPr>
            </w:pPr>
          </w:p>
        </w:tc>
      </w:tr>
    </w:tbl>
    <w:p w:rsidR="003F6848" w:rsidRPr="00A012DF" w:rsidRDefault="003F6848" w:rsidP="003F6848">
      <w:pPr>
        <w:pStyle w:val="Heading2"/>
        <w:jc w:val="left"/>
        <w:rPr>
          <w:rFonts w:asciiTheme="minorHAnsi" w:hAnsiTheme="minorHAnsi"/>
          <w:sz w:val="26"/>
          <w:szCs w:val="26"/>
        </w:rPr>
      </w:pPr>
      <w:r w:rsidRPr="00A012DF">
        <w:rPr>
          <w:rFonts w:asciiTheme="minorHAnsi" w:hAnsiTheme="minorHAnsi"/>
          <w:sz w:val="22"/>
          <w:szCs w:val="22"/>
        </w:rPr>
        <w:br w:type="page"/>
      </w:r>
      <w:bookmarkStart w:id="4" w:name="_Toc525618179"/>
      <w:r w:rsidRPr="00A012DF">
        <w:rPr>
          <w:rFonts w:asciiTheme="minorHAnsi" w:hAnsiTheme="minorHAnsi"/>
          <w:color w:val="4F81BD" w:themeColor="accent1"/>
          <w:sz w:val="26"/>
          <w:szCs w:val="26"/>
        </w:rPr>
        <w:lastRenderedPageBreak/>
        <w:t>2. Delivery</w:t>
      </w:r>
      <w:bookmarkEnd w:id="4"/>
    </w:p>
    <w:p w:rsidR="003F6848" w:rsidRPr="00A012DF" w:rsidRDefault="003F6848" w:rsidP="003F6848">
      <w:pPr>
        <w:pStyle w:val="Heading3"/>
        <w:jc w:val="left"/>
        <w:rPr>
          <w:rFonts w:asciiTheme="minorHAnsi" w:hAnsiTheme="minorHAnsi"/>
          <w:b w:val="0"/>
          <w:sz w:val="22"/>
          <w:szCs w:val="22"/>
        </w:rPr>
      </w:pPr>
      <w:bookmarkStart w:id="5" w:name="_Toc525618180"/>
      <w:r w:rsidRPr="00A012DF">
        <w:rPr>
          <w:rFonts w:asciiTheme="minorHAnsi" w:hAnsiTheme="minorHAnsi"/>
          <w:sz w:val="22"/>
          <w:szCs w:val="22"/>
        </w:rPr>
        <w:t>2.1 Learner support</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075"/>
        <w:gridCol w:w="2977"/>
        <w:gridCol w:w="2657"/>
      </w:tblGrid>
      <w:tr w:rsidR="008A1509" w:rsidRPr="00A012DF" w:rsidTr="008A1509">
        <w:tc>
          <w:tcPr>
            <w:tcW w:w="381" w:type="pct"/>
            <w:shd w:val="clear" w:color="auto" w:fill="DAEEF3" w:themeFill="accent5" w:themeFillTint="33"/>
          </w:tcPr>
          <w:p w:rsidR="008A1509" w:rsidRPr="00A012DF" w:rsidRDefault="008A1509" w:rsidP="003F6848">
            <w:pPr>
              <w:pStyle w:val="Heading5"/>
              <w:tabs>
                <w:tab w:val="clear" w:pos="4627"/>
                <w:tab w:val="clear" w:pos="9180"/>
              </w:tabs>
              <w:spacing w:before="0" w:after="0"/>
              <w:ind w:left="0"/>
              <w:jc w:val="left"/>
              <w:rPr>
                <w:rFonts w:asciiTheme="minorHAnsi" w:hAnsiTheme="minorHAnsi"/>
                <w:b/>
                <w:i/>
                <w:szCs w:val="22"/>
              </w:rPr>
            </w:pPr>
          </w:p>
        </w:tc>
        <w:tc>
          <w:tcPr>
            <w:tcW w:w="1631" w:type="pct"/>
            <w:shd w:val="clear" w:color="auto" w:fill="DAEEF3" w:themeFill="accent5" w:themeFillTint="33"/>
          </w:tcPr>
          <w:p w:rsidR="008A1509" w:rsidRPr="00A012DF" w:rsidRDefault="008A1509" w:rsidP="003F6848">
            <w:pPr>
              <w:pStyle w:val="Heading5"/>
              <w:tabs>
                <w:tab w:val="clear" w:pos="4627"/>
                <w:tab w:val="clear" w:pos="9180"/>
              </w:tabs>
              <w:spacing w:before="0" w:after="0"/>
              <w:ind w:left="0"/>
              <w:jc w:val="left"/>
              <w:rPr>
                <w:rFonts w:asciiTheme="minorHAnsi" w:hAnsiTheme="minorHAnsi"/>
                <w:b/>
                <w:szCs w:val="22"/>
              </w:rPr>
            </w:pPr>
            <w:r w:rsidRPr="00A012DF">
              <w:rPr>
                <w:rFonts w:asciiTheme="minorHAnsi" w:hAnsiTheme="minorHAnsi"/>
                <w:b/>
                <w:szCs w:val="22"/>
              </w:rPr>
              <w:t>Criteria</w:t>
            </w:r>
          </w:p>
        </w:tc>
        <w:tc>
          <w:tcPr>
            <w:tcW w:w="1579" w:type="pct"/>
            <w:shd w:val="clear" w:color="auto" w:fill="DAEEF3" w:themeFill="accent5" w:themeFillTint="33"/>
          </w:tcPr>
          <w:p w:rsidR="008A1509" w:rsidRPr="00A012DF" w:rsidRDefault="008A1509" w:rsidP="003F6848">
            <w:pPr>
              <w:pStyle w:val="Heading5"/>
              <w:tabs>
                <w:tab w:val="clear" w:pos="4627"/>
                <w:tab w:val="clear" w:pos="9180"/>
              </w:tabs>
              <w:spacing w:before="0" w:after="0"/>
              <w:ind w:left="0"/>
              <w:jc w:val="left"/>
              <w:rPr>
                <w:rFonts w:asciiTheme="minorHAnsi" w:hAnsiTheme="minorHAnsi"/>
                <w:b/>
                <w:szCs w:val="22"/>
              </w:rPr>
            </w:pPr>
            <w:r w:rsidRPr="00A012DF">
              <w:rPr>
                <w:rFonts w:asciiTheme="minorHAnsi" w:hAnsiTheme="minorHAnsi"/>
                <w:b/>
                <w:szCs w:val="22"/>
              </w:rPr>
              <w:t>Possible sources of evidence</w:t>
            </w:r>
          </w:p>
        </w:tc>
        <w:tc>
          <w:tcPr>
            <w:tcW w:w="1409" w:type="pct"/>
            <w:shd w:val="clear" w:color="auto" w:fill="DAEEF3" w:themeFill="accent5" w:themeFillTint="33"/>
          </w:tcPr>
          <w:p w:rsidR="008A1509" w:rsidRPr="00A012DF" w:rsidRDefault="008A1509" w:rsidP="00196A89">
            <w:pPr>
              <w:pStyle w:val="Heading5"/>
              <w:tabs>
                <w:tab w:val="clear" w:pos="4627"/>
                <w:tab w:val="clear" w:pos="9180"/>
              </w:tabs>
              <w:spacing w:before="0" w:after="0"/>
              <w:ind w:left="0"/>
              <w:jc w:val="left"/>
              <w:rPr>
                <w:rFonts w:asciiTheme="minorHAnsi" w:hAnsiTheme="minorHAnsi" w:cs="Arial"/>
                <w:b/>
                <w:szCs w:val="22"/>
              </w:rPr>
            </w:pPr>
            <w:r w:rsidRPr="00A012DF">
              <w:rPr>
                <w:rFonts w:asciiTheme="minorHAnsi" w:hAnsiTheme="minorHAnsi" w:cs="Arial"/>
                <w:b/>
                <w:szCs w:val="22"/>
              </w:rPr>
              <w:t>Evidence demonstrating Centre meets criteria</w:t>
            </w:r>
          </w:p>
        </w:tc>
      </w:tr>
      <w:tr w:rsidR="008A1509" w:rsidRPr="00A012DF" w:rsidTr="008A1509">
        <w:tblPrEx>
          <w:tblCellMar>
            <w:left w:w="107" w:type="dxa"/>
            <w:right w:w="107" w:type="dxa"/>
          </w:tblCellMar>
        </w:tblPrEx>
        <w:tc>
          <w:tcPr>
            <w:tcW w:w="38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2.1.1</w:t>
            </w:r>
          </w:p>
        </w:tc>
        <w:tc>
          <w:tcPr>
            <w:tcW w:w="163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Information, advice and guidance about qualification procedures and practices are provided to learners and potential learners.</w:t>
            </w:r>
          </w:p>
          <w:p w:rsidR="008A1509" w:rsidRPr="00A012DF" w:rsidRDefault="008A1509" w:rsidP="003F6848">
            <w:pPr>
              <w:jc w:val="left"/>
              <w:rPr>
                <w:rFonts w:asciiTheme="minorHAnsi" w:hAnsiTheme="minorHAnsi"/>
                <w:szCs w:val="22"/>
                <w:lang w:eastAsia="en-US"/>
              </w:rPr>
            </w:pPr>
            <w:r w:rsidRPr="00A012DF">
              <w:rPr>
                <w:rFonts w:asciiTheme="minorHAnsi" w:hAnsiTheme="minorHAnsi"/>
                <w:szCs w:val="22"/>
                <w:lang w:eastAsia="en-US"/>
              </w:rPr>
              <w:t>Unique Learner Number ULN:</w:t>
            </w:r>
          </w:p>
          <w:p w:rsidR="008A1509" w:rsidRPr="00A012DF" w:rsidRDefault="008A1509" w:rsidP="003F6848">
            <w:pPr>
              <w:jc w:val="left"/>
              <w:rPr>
                <w:rFonts w:asciiTheme="minorHAnsi" w:hAnsiTheme="minorHAnsi"/>
                <w:szCs w:val="22"/>
                <w:lang w:eastAsia="en-US"/>
              </w:rPr>
            </w:pPr>
            <w:r w:rsidRPr="00A012DF">
              <w:rPr>
                <w:rFonts w:asciiTheme="minorHAnsi" w:hAnsiTheme="minorHAnsi"/>
                <w:szCs w:val="22"/>
                <w:lang w:eastAsia="en-US"/>
              </w:rPr>
              <w:t>Unless the learner chooses not to have one, the Centre has in place arrangements to provide the learner with a ULN</w:t>
            </w:r>
          </w:p>
        </w:tc>
        <w:tc>
          <w:tcPr>
            <w:tcW w:w="1579" w:type="pct"/>
          </w:tcPr>
          <w:p w:rsidR="008A1509" w:rsidRPr="00A012DF" w:rsidRDefault="008A1509" w:rsidP="008A1509">
            <w:pPr>
              <w:numPr>
                <w:ilvl w:val="0"/>
                <w:numId w:val="22"/>
              </w:numPr>
              <w:jc w:val="left"/>
              <w:rPr>
                <w:rFonts w:asciiTheme="minorHAnsi" w:hAnsiTheme="minorHAnsi"/>
                <w:szCs w:val="22"/>
              </w:rPr>
            </w:pPr>
            <w:r w:rsidRPr="00A012DF">
              <w:rPr>
                <w:rFonts w:asciiTheme="minorHAnsi" w:hAnsiTheme="minorHAnsi"/>
                <w:szCs w:val="22"/>
              </w:rPr>
              <w:t>Learner guidance and induction materials are developed related to WAMITAB provision.</w:t>
            </w:r>
          </w:p>
          <w:p w:rsidR="008A1509" w:rsidRPr="00A012DF" w:rsidRDefault="008A1509" w:rsidP="008A1509">
            <w:pPr>
              <w:numPr>
                <w:ilvl w:val="0"/>
                <w:numId w:val="22"/>
              </w:numPr>
              <w:jc w:val="left"/>
              <w:rPr>
                <w:rFonts w:asciiTheme="minorHAnsi" w:hAnsiTheme="minorHAnsi"/>
                <w:szCs w:val="22"/>
              </w:rPr>
            </w:pPr>
            <w:r w:rsidRPr="00A012DF">
              <w:rPr>
                <w:rFonts w:asciiTheme="minorHAnsi" w:hAnsiTheme="minorHAnsi"/>
                <w:szCs w:val="22"/>
              </w:rPr>
              <w:t>Details of support services available.</w:t>
            </w:r>
          </w:p>
          <w:p w:rsidR="008A1509" w:rsidRPr="00A012DF" w:rsidRDefault="008A1509" w:rsidP="008A1509">
            <w:pPr>
              <w:numPr>
                <w:ilvl w:val="0"/>
                <w:numId w:val="22"/>
              </w:numPr>
              <w:jc w:val="left"/>
              <w:rPr>
                <w:rFonts w:asciiTheme="minorHAnsi" w:hAnsiTheme="minorHAnsi"/>
                <w:szCs w:val="22"/>
              </w:rPr>
            </w:pPr>
            <w:r w:rsidRPr="00A012DF">
              <w:rPr>
                <w:rFonts w:asciiTheme="minorHAnsi" w:hAnsiTheme="minorHAnsi"/>
                <w:szCs w:val="22"/>
              </w:rPr>
              <w:t>Appeals policy in place ( see 1.1.1)</w:t>
            </w:r>
          </w:p>
          <w:p w:rsidR="008A1509" w:rsidRPr="00A012DF" w:rsidRDefault="008A1509" w:rsidP="008A1509">
            <w:pPr>
              <w:numPr>
                <w:ilvl w:val="0"/>
                <w:numId w:val="22"/>
              </w:numPr>
              <w:jc w:val="left"/>
              <w:rPr>
                <w:rFonts w:asciiTheme="minorHAnsi" w:hAnsiTheme="minorHAnsi"/>
                <w:szCs w:val="22"/>
              </w:rPr>
            </w:pPr>
            <w:r w:rsidRPr="00A012DF">
              <w:rPr>
                <w:rFonts w:asciiTheme="minorHAnsi" w:hAnsiTheme="minorHAnsi"/>
                <w:szCs w:val="22"/>
              </w:rPr>
              <w:t>Complaints procedure in place</w:t>
            </w:r>
          </w:p>
          <w:p w:rsidR="008A1509" w:rsidRPr="00A012DF" w:rsidRDefault="008A1509" w:rsidP="008A1509">
            <w:pPr>
              <w:pStyle w:val="ListParagraph"/>
              <w:numPr>
                <w:ilvl w:val="0"/>
                <w:numId w:val="22"/>
              </w:numPr>
              <w:jc w:val="left"/>
              <w:rPr>
                <w:rFonts w:asciiTheme="minorHAnsi" w:hAnsiTheme="minorHAnsi"/>
                <w:szCs w:val="22"/>
                <w:lang w:eastAsia="en-US"/>
              </w:rPr>
            </w:pPr>
            <w:r w:rsidRPr="00A012DF">
              <w:rPr>
                <w:rFonts w:asciiTheme="minorHAnsi" w:hAnsiTheme="minorHAnsi"/>
                <w:szCs w:val="22"/>
                <w:lang w:eastAsia="en-US"/>
              </w:rPr>
              <w:t>Arrangements to provide ULN for</w:t>
            </w:r>
          </w:p>
          <w:p w:rsidR="008A1509" w:rsidRPr="00A012DF" w:rsidRDefault="008A1509" w:rsidP="003F6848">
            <w:pPr>
              <w:ind w:left="360"/>
              <w:jc w:val="left"/>
              <w:rPr>
                <w:rFonts w:asciiTheme="minorHAnsi" w:hAnsiTheme="minorHAnsi"/>
                <w:szCs w:val="22"/>
                <w:lang w:eastAsia="en-US"/>
              </w:rPr>
            </w:pPr>
            <w:r w:rsidRPr="00A012DF">
              <w:rPr>
                <w:rFonts w:asciiTheme="minorHAnsi" w:hAnsiTheme="minorHAnsi"/>
                <w:szCs w:val="22"/>
                <w:lang w:eastAsia="en-US"/>
              </w:rPr>
              <w:t>learners.</w:t>
            </w:r>
          </w:p>
          <w:p w:rsidR="008A1509" w:rsidRPr="00A012DF" w:rsidRDefault="008A1509" w:rsidP="003F6848">
            <w:pPr>
              <w:jc w:val="left"/>
              <w:rPr>
                <w:rFonts w:asciiTheme="minorHAnsi" w:hAnsiTheme="minorHAnsi"/>
                <w:i/>
                <w:szCs w:val="22"/>
              </w:rPr>
            </w:pPr>
          </w:p>
        </w:tc>
        <w:tc>
          <w:tcPr>
            <w:tcW w:w="1409" w:type="pct"/>
          </w:tcPr>
          <w:p w:rsidR="008A1509" w:rsidRPr="00A012DF" w:rsidRDefault="008A1509" w:rsidP="003F6848">
            <w:pPr>
              <w:jc w:val="left"/>
              <w:rPr>
                <w:rFonts w:asciiTheme="minorHAnsi" w:hAnsiTheme="minorHAnsi"/>
                <w:szCs w:val="22"/>
              </w:rPr>
            </w:pPr>
          </w:p>
        </w:tc>
      </w:tr>
      <w:tr w:rsidR="008A1509" w:rsidRPr="00A012DF" w:rsidTr="008A1509">
        <w:tblPrEx>
          <w:tblCellMar>
            <w:left w:w="107" w:type="dxa"/>
            <w:right w:w="107" w:type="dxa"/>
          </w:tblCellMar>
        </w:tblPrEx>
        <w:tc>
          <w:tcPr>
            <w:tcW w:w="38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2.1.2</w:t>
            </w:r>
          </w:p>
        </w:tc>
        <w:tc>
          <w:tcPr>
            <w:tcW w:w="163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Learner’s development needs will be matched against the requirements of the qualification and an agreed individual assessment plan will be established.</w:t>
            </w:r>
          </w:p>
        </w:tc>
        <w:tc>
          <w:tcPr>
            <w:tcW w:w="1579" w:type="pct"/>
          </w:tcPr>
          <w:p w:rsidR="008A1509" w:rsidRPr="00A012DF" w:rsidRDefault="008A1509" w:rsidP="008A1509">
            <w:pPr>
              <w:numPr>
                <w:ilvl w:val="0"/>
                <w:numId w:val="23"/>
              </w:numPr>
              <w:jc w:val="left"/>
              <w:rPr>
                <w:rFonts w:asciiTheme="minorHAnsi" w:hAnsiTheme="minorHAnsi"/>
                <w:szCs w:val="22"/>
              </w:rPr>
            </w:pPr>
            <w:r w:rsidRPr="00A012DF">
              <w:rPr>
                <w:rFonts w:asciiTheme="minorHAnsi" w:hAnsiTheme="minorHAnsi"/>
                <w:szCs w:val="22"/>
              </w:rPr>
              <w:t>Learner initial assessment procedures.</w:t>
            </w:r>
          </w:p>
          <w:p w:rsidR="008A1509" w:rsidRPr="00A012DF" w:rsidRDefault="008A1509" w:rsidP="008A1509">
            <w:pPr>
              <w:numPr>
                <w:ilvl w:val="0"/>
                <w:numId w:val="23"/>
              </w:numPr>
              <w:jc w:val="left"/>
              <w:rPr>
                <w:rFonts w:asciiTheme="minorHAnsi" w:hAnsiTheme="minorHAnsi"/>
                <w:szCs w:val="22"/>
              </w:rPr>
            </w:pPr>
            <w:r w:rsidRPr="00A012DF">
              <w:rPr>
                <w:rFonts w:asciiTheme="minorHAnsi" w:hAnsiTheme="minorHAnsi"/>
                <w:szCs w:val="22"/>
              </w:rPr>
              <w:t>Learner assessment plans.</w:t>
            </w:r>
          </w:p>
          <w:p w:rsidR="008A1509" w:rsidRPr="00A012DF" w:rsidRDefault="008A1509" w:rsidP="008A1509">
            <w:pPr>
              <w:numPr>
                <w:ilvl w:val="0"/>
                <w:numId w:val="23"/>
              </w:numPr>
              <w:jc w:val="left"/>
              <w:rPr>
                <w:rFonts w:asciiTheme="minorHAnsi" w:hAnsiTheme="minorHAnsi"/>
                <w:szCs w:val="22"/>
              </w:rPr>
            </w:pPr>
            <w:r w:rsidRPr="00A012DF">
              <w:rPr>
                <w:rFonts w:asciiTheme="minorHAnsi" w:hAnsiTheme="minorHAnsi"/>
                <w:szCs w:val="22"/>
              </w:rPr>
              <w:t>Learner contracts.</w:t>
            </w:r>
          </w:p>
        </w:tc>
        <w:tc>
          <w:tcPr>
            <w:tcW w:w="1409" w:type="pct"/>
          </w:tcPr>
          <w:p w:rsidR="008A1509" w:rsidRPr="00A012DF" w:rsidRDefault="008A1509" w:rsidP="003F6848">
            <w:pPr>
              <w:jc w:val="left"/>
              <w:rPr>
                <w:rFonts w:asciiTheme="minorHAnsi" w:hAnsiTheme="minorHAnsi"/>
                <w:szCs w:val="22"/>
              </w:rPr>
            </w:pPr>
          </w:p>
        </w:tc>
      </w:tr>
      <w:tr w:rsidR="008A1509" w:rsidRPr="00A012DF" w:rsidTr="008A1509">
        <w:tblPrEx>
          <w:tblCellMar>
            <w:left w:w="107" w:type="dxa"/>
            <w:right w:w="107" w:type="dxa"/>
          </w:tblCellMar>
        </w:tblPrEx>
        <w:tc>
          <w:tcPr>
            <w:tcW w:w="38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2.1.3</w:t>
            </w:r>
          </w:p>
        </w:tc>
        <w:tc>
          <w:tcPr>
            <w:tcW w:w="163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Learners will have regular opportunities to review their progress and goals and to revise their assessment plan accordingly.</w:t>
            </w:r>
          </w:p>
        </w:tc>
        <w:tc>
          <w:tcPr>
            <w:tcW w:w="1579" w:type="pct"/>
          </w:tcPr>
          <w:p w:rsidR="008A1509" w:rsidRPr="00A012DF" w:rsidRDefault="008A1509" w:rsidP="008A1509">
            <w:pPr>
              <w:numPr>
                <w:ilvl w:val="0"/>
                <w:numId w:val="24"/>
              </w:numPr>
              <w:jc w:val="left"/>
              <w:rPr>
                <w:rFonts w:asciiTheme="minorHAnsi" w:hAnsiTheme="minorHAnsi"/>
                <w:szCs w:val="22"/>
              </w:rPr>
            </w:pPr>
            <w:r w:rsidRPr="00A012DF">
              <w:rPr>
                <w:rFonts w:asciiTheme="minorHAnsi" w:hAnsiTheme="minorHAnsi"/>
                <w:szCs w:val="22"/>
              </w:rPr>
              <w:t>Learner assessment plan, frequency of review meetings; examples of revisions to assessment plans.</w:t>
            </w:r>
          </w:p>
          <w:p w:rsidR="008A1509" w:rsidRPr="00A012DF" w:rsidRDefault="008A1509" w:rsidP="008A1509">
            <w:pPr>
              <w:numPr>
                <w:ilvl w:val="0"/>
                <w:numId w:val="24"/>
              </w:numPr>
              <w:jc w:val="left"/>
              <w:rPr>
                <w:rFonts w:asciiTheme="minorHAnsi" w:hAnsiTheme="minorHAnsi"/>
                <w:szCs w:val="22"/>
              </w:rPr>
            </w:pPr>
            <w:r w:rsidRPr="00A012DF">
              <w:rPr>
                <w:rFonts w:asciiTheme="minorHAnsi" w:hAnsiTheme="minorHAnsi"/>
                <w:szCs w:val="22"/>
              </w:rPr>
              <w:t>Employer/Centre contracts/agreements</w:t>
            </w:r>
          </w:p>
        </w:tc>
        <w:tc>
          <w:tcPr>
            <w:tcW w:w="1409" w:type="pct"/>
          </w:tcPr>
          <w:p w:rsidR="008A1509" w:rsidRPr="00A012DF" w:rsidRDefault="008A1509" w:rsidP="003F6848">
            <w:pPr>
              <w:jc w:val="left"/>
              <w:rPr>
                <w:rFonts w:asciiTheme="minorHAnsi" w:hAnsiTheme="minorHAnsi"/>
                <w:szCs w:val="22"/>
              </w:rPr>
            </w:pPr>
          </w:p>
        </w:tc>
      </w:tr>
      <w:tr w:rsidR="008A1509" w:rsidRPr="00A012DF" w:rsidTr="008A1509">
        <w:tblPrEx>
          <w:tblCellMar>
            <w:left w:w="107" w:type="dxa"/>
            <w:right w:w="107" w:type="dxa"/>
          </w:tblCellMar>
        </w:tblPrEx>
        <w:tc>
          <w:tcPr>
            <w:tcW w:w="38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2.1.4</w:t>
            </w:r>
          </w:p>
        </w:tc>
        <w:tc>
          <w:tcPr>
            <w:tcW w:w="1631" w:type="pct"/>
          </w:tcPr>
          <w:p w:rsidR="008A1509" w:rsidRPr="00A012DF" w:rsidRDefault="008A1509" w:rsidP="003F6848">
            <w:pPr>
              <w:jc w:val="left"/>
              <w:rPr>
                <w:rFonts w:asciiTheme="minorHAnsi" w:hAnsiTheme="minorHAnsi"/>
                <w:szCs w:val="22"/>
              </w:rPr>
            </w:pPr>
            <w:bookmarkStart w:id="6" w:name="needs"/>
            <w:bookmarkEnd w:id="6"/>
            <w:r w:rsidRPr="00A012DF">
              <w:rPr>
                <w:rFonts w:asciiTheme="minorHAnsi" w:hAnsiTheme="minorHAnsi"/>
                <w:szCs w:val="22"/>
              </w:rPr>
              <w:t>Particular assessment requirements and needs of learners are identified and met where possible.</w:t>
            </w:r>
          </w:p>
        </w:tc>
        <w:tc>
          <w:tcPr>
            <w:tcW w:w="1579" w:type="pct"/>
          </w:tcPr>
          <w:p w:rsidR="008A1509" w:rsidRPr="00A012DF" w:rsidRDefault="008A1509" w:rsidP="008A1509">
            <w:pPr>
              <w:numPr>
                <w:ilvl w:val="0"/>
                <w:numId w:val="25"/>
              </w:numPr>
              <w:jc w:val="left"/>
              <w:rPr>
                <w:rFonts w:asciiTheme="minorHAnsi" w:hAnsiTheme="minorHAnsi"/>
                <w:szCs w:val="22"/>
              </w:rPr>
            </w:pPr>
            <w:r w:rsidRPr="00A012DF">
              <w:rPr>
                <w:rFonts w:asciiTheme="minorHAnsi" w:hAnsiTheme="minorHAnsi"/>
                <w:szCs w:val="22"/>
              </w:rPr>
              <w:t>Materials/equipment/facilities to support learners with particular requirements and needs.</w:t>
            </w:r>
          </w:p>
        </w:tc>
        <w:tc>
          <w:tcPr>
            <w:tcW w:w="1409" w:type="pct"/>
          </w:tcPr>
          <w:p w:rsidR="008A1509" w:rsidRPr="00A012DF" w:rsidRDefault="008A1509" w:rsidP="003F6848">
            <w:pPr>
              <w:jc w:val="left"/>
              <w:rPr>
                <w:rFonts w:asciiTheme="minorHAnsi" w:hAnsiTheme="minorHAnsi"/>
                <w:szCs w:val="22"/>
              </w:rPr>
            </w:pPr>
          </w:p>
        </w:tc>
      </w:tr>
      <w:tr w:rsidR="008A1509" w:rsidRPr="00A012DF" w:rsidTr="008A1509">
        <w:tblPrEx>
          <w:tblCellMar>
            <w:left w:w="107" w:type="dxa"/>
            <w:right w:w="107" w:type="dxa"/>
          </w:tblCellMar>
        </w:tblPrEx>
        <w:tc>
          <w:tcPr>
            <w:tcW w:w="38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2.1.5</w:t>
            </w:r>
          </w:p>
        </w:tc>
        <w:tc>
          <w:tcPr>
            <w:tcW w:w="163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There is an established appeals procedure, which is documented and made available to all learners.</w:t>
            </w:r>
          </w:p>
        </w:tc>
        <w:tc>
          <w:tcPr>
            <w:tcW w:w="1579" w:type="pct"/>
          </w:tcPr>
          <w:p w:rsidR="008A1509" w:rsidRPr="00A012DF" w:rsidRDefault="008A1509" w:rsidP="008A1509">
            <w:pPr>
              <w:numPr>
                <w:ilvl w:val="0"/>
                <w:numId w:val="26"/>
              </w:numPr>
              <w:jc w:val="left"/>
              <w:rPr>
                <w:rFonts w:asciiTheme="minorHAnsi" w:hAnsiTheme="minorHAnsi"/>
                <w:szCs w:val="22"/>
              </w:rPr>
            </w:pPr>
            <w:r w:rsidRPr="00A012DF">
              <w:rPr>
                <w:rFonts w:asciiTheme="minorHAnsi" w:hAnsiTheme="minorHAnsi"/>
                <w:szCs w:val="22"/>
              </w:rPr>
              <w:t>Documented appeals procedure, including details of grounds for appeal and timescales (see 1.1.1)</w:t>
            </w:r>
          </w:p>
        </w:tc>
        <w:tc>
          <w:tcPr>
            <w:tcW w:w="1409" w:type="pct"/>
          </w:tcPr>
          <w:p w:rsidR="008A1509" w:rsidRPr="00A012DF" w:rsidRDefault="008A1509" w:rsidP="003F6848">
            <w:pPr>
              <w:jc w:val="left"/>
              <w:rPr>
                <w:rFonts w:asciiTheme="minorHAnsi" w:hAnsiTheme="minorHAnsi"/>
                <w:szCs w:val="22"/>
              </w:rPr>
            </w:pPr>
          </w:p>
        </w:tc>
      </w:tr>
    </w:tbl>
    <w:p w:rsidR="003F6848" w:rsidRPr="00A012DF" w:rsidRDefault="003F6848" w:rsidP="003F6848">
      <w:pPr>
        <w:pStyle w:val="Heading3"/>
        <w:jc w:val="left"/>
        <w:rPr>
          <w:rFonts w:asciiTheme="minorHAnsi" w:hAnsiTheme="minorHAnsi"/>
          <w:b w:val="0"/>
          <w:color w:val="0070C0"/>
          <w:sz w:val="22"/>
          <w:szCs w:val="22"/>
        </w:rPr>
      </w:pPr>
      <w:r w:rsidRPr="00A012DF">
        <w:rPr>
          <w:rFonts w:asciiTheme="minorHAnsi" w:hAnsiTheme="minorHAnsi"/>
          <w:sz w:val="22"/>
          <w:szCs w:val="22"/>
        </w:rPr>
        <w:br w:type="page"/>
      </w:r>
      <w:bookmarkStart w:id="7" w:name="_Toc525618181"/>
      <w:bookmarkStart w:id="8" w:name="Assessment"/>
      <w:r w:rsidRPr="00A012DF">
        <w:rPr>
          <w:rFonts w:asciiTheme="minorHAnsi" w:hAnsiTheme="minorHAnsi"/>
          <w:sz w:val="22"/>
          <w:szCs w:val="22"/>
        </w:rPr>
        <w:lastRenderedPageBreak/>
        <w:t xml:space="preserve">2.2 Assessment and </w:t>
      </w:r>
      <w:bookmarkEnd w:id="7"/>
      <w:r w:rsidRPr="00A012DF">
        <w:rPr>
          <w:rFonts w:asciiTheme="minorHAnsi" w:hAnsiTheme="minorHAnsi"/>
          <w:sz w:val="22"/>
          <w:szCs w:val="22"/>
        </w:rPr>
        <w:t>internal quality assurance</w:t>
      </w:r>
    </w:p>
    <w:bookmarkEnd w:id="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040"/>
        <w:gridCol w:w="2938"/>
        <w:gridCol w:w="2732"/>
      </w:tblGrid>
      <w:tr w:rsidR="008A1509" w:rsidRPr="00A012DF" w:rsidTr="008A1509">
        <w:tc>
          <w:tcPr>
            <w:tcW w:w="381" w:type="pct"/>
            <w:shd w:val="clear" w:color="auto" w:fill="DAEEF3" w:themeFill="accent5" w:themeFillTint="33"/>
          </w:tcPr>
          <w:p w:rsidR="008A1509" w:rsidRPr="00A012DF" w:rsidRDefault="008A1509" w:rsidP="003F6848">
            <w:pPr>
              <w:pStyle w:val="Heading5"/>
              <w:tabs>
                <w:tab w:val="clear" w:pos="4627"/>
                <w:tab w:val="clear" w:pos="9180"/>
              </w:tabs>
              <w:spacing w:before="0" w:after="0"/>
              <w:ind w:left="0"/>
              <w:jc w:val="left"/>
              <w:rPr>
                <w:rFonts w:asciiTheme="minorHAnsi" w:hAnsiTheme="minorHAnsi"/>
                <w:b/>
                <w:i/>
                <w:szCs w:val="22"/>
              </w:rPr>
            </w:pPr>
          </w:p>
        </w:tc>
        <w:tc>
          <w:tcPr>
            <w:tcW w:w="1612" w:type="pct"/>
            <w:shd w:val="clear" w:color="auto" w:fill="DAEEF3" w:themeFill="accent5" w:themeFillTint="33"/>
          </w:tcPr>
          <w:p w:rsidR="008A1509" w:rsidRPr="00A012DF" w:rsidRDefault="008A1509" w:rsidP="003F6848">
            <w:pPr>
              <w:pStyle w:val="Heading5"/>
              <w:tabs>
                <w:tab w:val="clear" w:pos="4627"/>
                <w:tab w:val="clear" w:pos="9180"/>
              </w:tabs>
              <w:spacing w:before="0" w:after="0"/>
              <w:ind w:left="0"/>
              <w:jc w:val="left"/>
              <w:rPr>
                <w:rFonts w:asciiTheme="minorHAnsi" w:hAnsiTheme="minorHAnsi"/>
                <w:b/>
                <w:szCs w:val="22"/>
              </w:rPr>
            </w:pPr>
            <w:r w:rsidRPr="00A012DF">
              <w:rPr>
                <w:rFonts w:asciiTheme="minorHAnsi" w:hAnsiTheme="minorHAnsi"/>
                <w:b/>
                <w:szCs w:val="22"/>
              </w:rPr>
              <w:t>Criteria</w:t>
            </w:r>
          </w:p>
        </w:tc>
        <w:tc>
          <w:tcPr>
            <w:tcW w:w="1558" w:type="pct"/>
            <w:shd w:val="clear" w:color="auto" w:fill="DAEEF3" w:themeFill="accent5" w:themeFillTint="33"/>
          </w:tcPr>
          <w:p w:rsidR="008A1509" w:rsidRPr="00A012DF" w:rsidRDefault="008A1509" w:rsidP="003F6848">
            <w:pPr>
              <w:pStyle w:val="Heading5"/>
              <w:tabs>
                <w:tab w:val="clear" w:pos="4627"/>
                <w:tab w:val="clear" w:pos="9180"/>
              </w:tabs>
              <w:spacing w:before="0" w:after="0"/>
              <w:ind w:left="0"/>
              <w:jc w:val="left"/>
              <w:rPr>
                <w:rFonts w:asciiTheme="minorHAnsi" w:hAnsiTheme="minorHAnsi"/>
                <w:b/>
                <w:szCs w:val="22"/>
              </w:rPr>
            </w:pPr>
            <w:r w:rsidRPr="00A012DF">
              <w:rPr>
                <w:rFonts w:asciiTheme="minorHAnsi" w:hAnsiTheme="minorHAnsi"/>
                <w:b/>
                <w:szCs w:val="22"/>
              </w:rPr>
              <w:t>Possible sources of evidence</w:t>
            </w:r>
          </w:p>
        </w:tc>
        <w:tc>
          <w:tcPr>
            <w:tcW w:w="1449" w:type="pct"/>
            <w:shd w:val="clear" w:color="auto" w:fill="DAEEF3" w:themeFill="accent5" w:themeFillTint="33"/>
          </w:tcPr>
          <w:p w:rsidR="008A1509" w:rsidRPr="00A012DF" w:rsidRDefault="008A1509" w:rsidP="00196A89">
            <w:pPr>
              <w:pStyle w:val="Heading5"/>
              <w:tabs>
                <w:tab w:val="clear" w:pos="4627"/>
                <w:tab w:val="clear" w:pos="9180"/>
              </w:tabs>
              <w:spacing w:before="0" w:after="0"/>
              <w:ind w:left="0"/>
              <w:jc w:val="left"/>
              <w:rPr>
                <w:rFonts w:asciiTheme="minorHAnsi" w:hAnsiTheme="minorHAnsi" w:cs="Arial"/>
                <w:b/>
                <w:szCs w:val="22"/>
              </w:rPr>
            </w:pPr>
            <w:r w:rsidRPr="00A012DF">
              <w:rPr>
                <w:rFonts w:asciiTheme="minorHAnsi" w:hAnsiTheme="minorHAnsi" w:cs="Arial"/>
                <w:b/>
                <w:szCs w:val="22"/>
              </w:rPr>
              <w:t>Evidence demonstrating Centre meets criteria</w:t>
            </w:r>
          </w:p>
        </w:tc>
      </w:tr>
      <w:tr w:rsidR="008A1509" w:rsidRPr="00A012DF" w:rsidTr="008A1509">
        <w:tblPrEx>
          <w:tblCellMar>
            <w:left w:w="107" w:type="dxa"/>
            <w:right w:w="107" w:type="dxa"/>
          </w:tblCellMar>
        </w:tblPrEx>
        <w:tc>
          <w:tcPr>
            <w:tcW w:w="38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2.2.1</w:t>
            </w:r>
          </w:p>
        </w:tc>
        <w:tc>
          <w:tcPr>
            <w:tcW w:w="1612"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Access to assessment is encouraged through the use of a range of valid assessment methods.</w:t>
            </w:r>
          </w:p>
        </w:tc>
        <w:tc>
          <w:tcPr>
            <w:tcW w:w="1558" w:type="pct"/>
          </w:tcPr>
          <w:p w:rsidR="008A1509" w:rsidRPr="00A012DF" w:rsidRDefault="008A1509" w:rsidP="008A1509">
            <w:pPr>
              <w:numPr>
                <w:ilvl w:val="0"/>
                <w:numId w:val="20"/>
              </w:numPr>
              <w:jc w:val="left"/>
              <w:rPr>
                <w:rFonts w:asciiTheme="minorHAnsi" w:hAnsiTheme="minorHAnsi"/>
                <w:szCs w:val="22"/>
              </w:rPr>
            </w:pPr>
            <w:r w:rsidRPr="00A012DF">
              <w:rPr>
                <w:rFonts w:asciiTheme="minorHAnsi" w:hAnsiTheme="minorHAnsi"/>
                <w:szCs w:val="22"/>
              </w:rPr>
              <w:t>Templates for assessment plans and learner assessment records.</w:t>
            </w:r>
          </w:p>
          <w:p w:rsidR="008A1509" w:rsidRPr="00A012DF" w:rsidRDefault="008A1509" w:rsidP="008A1509">
            <w:pPr>
              <w:numPr>
                <w:ilvl w:val="0"/>
                <w:numId w:val="20"/>
              </w:numPr>
              <w:jc w:val="left"/>
              <w:rPr>
                <w:rFonts w:asciiTheme="minorHAnsi" w:hAnsiTheme="minorHAnsi"/>
                <w:i/>
                <w:szCs w:val="22"/>
              </w:rPr>
            </w:pPr>
            <w:r w:rsidRPr="00A012DF">
              <w:rPr>
                <w:rFonts w:asciiTheme="minorHAnsi" w:hAnsiTheme="minorHAnsi"/>
                <w:szCs w:val="22"/>
              </w:rPr>
              <w:t>Provision for learners with particular assessment requirements.</w:t>
            </w:r>
          </w:p>
        </w:tc>
        <w:tc>
          <w:tcPr>
            <w:tcW w:w="1449" w:type="pct"/>
          </w:tcPr>
          <w:p w:rsidR="008A1509" w:rsidRPr="00A012DF" w:rsidRDefault="008A1509" w:rsidP="003F6848">
            <w:pPr>
              <w:jc w:val="left"/>
              <w:rPr>
                <w:rFonts w:asciiTheme="minorHAnsi" w:hAnsiTheme="minorHAnsi"/>
                <w:szCs w:val="22"/>
              </w:rPr>
            </w:pPr>
          </w:p>
        </w:tc>
      </w:tr>
      <w:tr w:rsidR="008A1509" w:rsidRPr="00A012DF" w:rsidTr="008A1509">
        <w:tblPrEx>
          <w:tblCellMar>
            <w:left w:w="107" w:type="dxa"/>
            <w:right w:w="107" w:type="dxa"/>
          </w:tblCellMar>
        </w:tblPrEx>
        <w:tc>
          <w:tcPr>
            <w:tcW w:w="38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2.2.2</w:t>
            </w:r>
          </w:p>
        </w:tc>
        <w:tc>
          <w:tcPr>
            <w:tcW w:w="1612"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Queries about the qualification specification, assessment guidance or related WAMITAB material are resolved and recorded.</w:t>
            </w:r>
          </w:p>
        </w:tc>
        <w:tc>
          <w:tcPr>
            <w:tcW w:w="1558" w:type="pct"/>
          </w:tcPr>
          <w:p w:rsidR="008A1509" w:rsidRPr="00A012DF" w:rsidRDefault="008A1509" w:rsidP="008A1509">
            <w:pPr>
              <w:numPr>
                <w:ilvl w:val="0"/>
                <w:numId w:val="21"/>
              </w:numPr>
              <w:jc w:val="left"/>
              <w:rPr>
                <w:rFonts w:asciiTheme="minorHAnsi" w:hAnsiTheme="minorHAnsi"/>
                <w:szCs w:val="22"/>
              </w:rPr>
            </w:pPr>
            <w:r w:rsidRPr="00A012DF">
              <w:rPr>
                <w:rFonts w:asciiTheme="minorHAnsi" w:hAnsiTheme="minorHAnsi"/>
                <w:szCs w:val="22"/>
              </w:rPr>
              <w:t>Evidence of issues discussed during the  centre approval application process</w:t>
            </w:r>
          </w:p>
        </w:tc>
        <w:tc>
          <w:tcPr>
            <w:tcW w:w="1449" w:type="pct"/>
          </w:tcPr>
          <w:p w:rsidR="008A1509" w:rsidRPr="00A012DF" w:rsidRDefault="008A1509" w:rsidP="003F6848">
            <w:pPr>
              <w:jc w:val="left"/>
              <w:rPr>
                <w:rFonts w:asciiTheme="minorHAnsi" w:hAnsiTheme="minorHAnsi"/>
                <w:szCs w:val="22"/>
              </w:rPr>
            </w:pPr>
          </w:p>
        </w:tc>
      </w:tr>
      <w:tr w:rsidR="008A1509" w:rsidRPr="00A012DF" w:rsidTr="008A1509">
        <w:tblPrEx>
          <w:tblCellMar>
            <w:left w:w="107" w:type="dxa"/>
            <w:right w:w="107" w:type="dxa"/>
          </w:tblCellMar>
        </w:tblPrEx>
        <w:tc>
          <w:tcPr>
            <w:tcW w:w="38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2.2.3</w:t>
            </w:r>
          </w:p>
        </w:tc>
        <w:tc>
          <w:tcPr>
            <w:tcW w:w="1612"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Assessment will be conducted by qualified and occupationally competent staff.</w:t>
            </w:r>
          </w:p>
          <w:p w:rsidR="008A1509" w:rsidRPr="00A012DF" w:rsidRDefault="008A1509" w:rsidP="003F6848">
            <w:pPr>
              <w:jc w:val="left"/>
              <w:rPr>
                <w:rFonts w:asciiTheme="minorHAnsi" w:hAnsiTheme="minorHAnsi"/>
                <w:szCs w:val="22"/>
              </w:rPr>
            </w:pPr>
          </w:p>
          <w:p w:rsidR="008A1509" w:rsidRPr="00A012DF" w:rsidRDefault="008A1509" w:rsidP="003F6848">
            <w:pPr>
              <w:ind w:left="-3"/>
              <w:jc w:val="left"/>
              <w:rPr>
                <w:rFonts w:asciiTheme="minorHAnsi" w:hAnsiTheme="minorHAnsi"/>
                <w:szCs w:val="22"/>
              </w:rPr>
            </w:pPr>
            <w:r w:rsidRPr="00A012DF">
              <w:rPr>
                <w:rFonts w:asciiTheme="minorHAnsi" w:hAnsiTheme="minorHAnsi"/>
                <w:spacing w:val="-4"/>
                <w:szCs w:val="22"/>
              </w:rPr>
              <w:t xml:space="preserve">The </w:t>
            </w:r>
            <w:r w:rsidRPr="00A012DF">
              <w:rPr>
                <w:rFonts w:asciiTheme="minorHAnsi" w:hAnsiTheme="minorHAnsi"/>
                <w:spacing w:val="-1"/>
                <w:szCs w:val="22"/>
              </w:rPr>
              <w:t xml:space="preserve">assessment process is carried out by suitable persons without a personal interest or conflict of </w:t>
            </w:r>
            <w:r w:rsidRPr="00A012DF">
              <w:rPr>
                <w:rFonts w:asciiTheme="minorHAnsi" w:hAnsiTheme="minorHAnsi"/>
                <w:szCs w:val="22"/>
              </w:rPr>
              <w:t>interest.</w:t>
            </w:r>
          </w:p>
          <w:p w:rsidR="008A1509" w:rsidRPr="00A012DF" w:rsidRDefault="008A1509" w:rsidP="003F6848">
            <w:pPr>
              <w:jc w:val="left"/>
              <w:rPr>
                <w:rFonts w:asciiTheme="minorHAnsi" w:hAnsiTheme="minorHAnsi"/>
                <w:szCs w:val="22"/>
              </w:rPr>
            </w:pPr>
          </w:p>
        </w:tc>
        <w:tc>
          <w:tcPr>
            <w:tcW w:w="1558" w:type="pct"/>
          </w:tcPr>
          <w:p w:rsidR="008A1509" w:rsidRPr="00A012DF" w:rsidRDefault="008A1509" w:rsidP="003F6848">
            <w:pPr>
              <w:numPr>
                <w:ilvl w:val="0"/>
                <w:numId w:val="7"/>
              </w:numPr>
              <w:jc w:val="left"/>
              <w:rPr>
                <w:rFonts w:asciiTheme="minorHAnsi" w:hAnsiTheme="minorHAnsi"/>
                <w:szCs w:val="22"/>
              </w:rPr>
            </w:pPr>
            <w:r w:rsidRPr="00A012DF">
              <w:rPr>
                <w:rFonts w:asciiTheme="minorHAnsi" w:hAnsiTheme="minorHAnsi"/>
                <w:szCs w:val="22"/>
              </w:rPr>
              <w:t xml:space="preserve">Details of the assessment team including occupational background, experience, and possession of assessor / internal quality assurance qualifications. </w:t>
            </w:r>
          </w:p>
          <w:p w:rsidR="008A1509" w:rsidRPr="00A012DF" w:rsidRDefault="008A1509" w:rsidP="003F6848">
            <w:pPr>
              <w:numPr>
                <w:ilvl w:val="0"/>
                <w:numId w:val="7"/>
              </w:numPr>
              <w:jc w:val="left"/>
              <w:rPr>
                <w:rFonts w:asciiTheme="minorHAnsi" w:hAnsiTheme="minorHAnsi"/>
                <w:szCs w:val="22"/>
              </w:rPr>
            </w:pPr>
            <w:r w:rsidRPr="00A012DF">
              <w:rPr>
                <w:rFonts w:asciiTheme="minorHAnsi" w:hAnsiTheme="minorHAnsi"/>
                <w:szCs w:val="22"/>
              </w:rPr>
              <w:t>Details of countersigning arrangements for any assessment decisions made by unqualified assessors.</w:t>
            </w:r>
          </w:p>
          <w:p w:rsidR="008A1509" w:rsidRPr="00A012DF" w:rsidRDefault="008A1509" w:rsidP="003F6848">
            <w:pPr>
              <w:numPr>
                <w:ilvl w:val="0"/>
                <w:numId w:val="7"/>
              </w:numPr>
              <w:jc w:val="left"/>
              <w:rPr>
                <w:rFonts w:asciiTheme="minorHAnsi" w:hAnsiTheme="minorHAnsi"/>
                <w:szCs w:val="22"/>
              </w:rPr>
            </w:pPr>
            <w:r w:rsidRPr="00A012DF">
              <w:rPr>
                <w:rFonts w:asciiTheme="minorHAnsi" w:hAnsiTheme="minorHAnsi"/>
                <w:szCs w:val="22"/>
              </w:rPr>
              <w:t>Use of un-certificated assessors and IQA’s countersigning arrangements. Confirmation of independence of the Tutor/assessor/IQA/</w:t>
            </w:r>
          </w:p>
        </w:tc>
        <w:tc>
          <w:tcPr>
            <w:tcW w:w="1449" w:type="pct"/>
          </w:tcPr>
          <w:p w:rsidR="008A1509" w:rsidRPr="00A012DF" w:rsidRDefault="008A1509" w:rsidP="003F6848">
            <w:pPr>
              <w:jc w:val="left"/>
              <w:rPr>
                <w:rFonts w:asciiTheme="minorHAnsi" w:hAnsiTheme="minorHAnsi"/>
                <w:szCs w:val="22"/>
              </w:rPr>
            </w:pPr>
          </w:p>
        </w:tc>
      </w:tr>
      <w:tr w:rsidR="008A1509" w:rsidRPr="00A012DF" w:rsidTr="008A1509">
        <w:tblPrEx>
          <w:tblCellMar>
            <w:left w:w="107" w:type="dxa"/>
            <w:right w:w="107" w:type="dxa"/>
          </w:tblCellMar>
        </w:tblPrEx>
        <w:tc>
          <w:tcPr>
            <w:tcW w:w="38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2.2.4</w:t>
            </w:r>
          </w:p>
        </w:tc>
        <w:tc>
          <w:tcPr>
            <w:tcW w:w="1612"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Assessment decisions and practices will be regularly sampled and findings are acted upon to ensure consistency and fairness.</w:t>
            </w:r>
          </w:p>
        </w:tc>
        <w:tc>
          <w:tcPr>
            <w:tcW w:w="1558" w:type="pct"/>
          </w:tcPr>
          <w:p w:rsidR="008A1509" w:rsidRPr="00A012DF" w:rsidRDefault="008A1509" w:rsidP="003F6848">
            <w:pPr>
              <w:numPr>
                <w:ilvl w:val="0"/>
                <w:numId w:val="8"/>
              </w:numPr>
              <w:jc w:val="left"/>
              <w:rPr>
                <w:rFonts w:asciiTheme="minorHAnsi" w:hAnsiTheme="minorHAnsi"/>
                <w:szCs w:val="22"/>
              </w:rPr>
            </w:pPr>
            <w:r w:rsidRPr="00A012DF">
              <w:rPr>
                <w:rFonts w:asciiTheme="minorHAnsi" w:hAnsiTheme="minorHAnsi"/>
                <w:szCs w:val="22"/>
              </w:rPr>
              <w:t>IQA strategy agreed (including interim IQA)</w:t>
            </w:r>
          </w:p>
          <w:p w:rsidR="008A1509" w:rsidRPr="00A012DF" w:rsidRDefault="008A1509" w:rsidP="003F6848">
            <w:pPr>
              <w:numPr>
                <w:ilvl w:val="0"/>
                <w:numId w:val="8"/>
              </w:numPr>
              <w:jc w:val="left"/>
              <w:rPr>
                <w:rFonts w:asciiTheme="minorHAnsi" w:hAnsiTheme="minorHAnsi"/>
                <w:szCs w:val="22"/>
              </w:rPr>
            </w:pPr>
            <w:r w:rsidRPr="00A012DF">
              <w:rPr>
                <w:rFonts w:asciiTheme="minorHAnsi" w:hAnsiTheme="minorHAnsi"/>
                <w:szCs w:val="22"/>
              </w:rPr>
              <w:t>Schedule of proposed team meetings and standardisation events</w:t>
            </w:r>
          </w:p>
          <w:p w:rsidR="008A1509" w:rsidRPr="00A012DF" w:rsidRDefault="008A1509" w:rsidP="003F6848">
            <w:pPr>
              <w:numPr>
                <w:ilvl w:val="0"/>
                <w:numId w:val="8"/>
              </w:numPr>
              <w:jc w:val="left"/>
              <w:rPr>
                <w:rFonts w:asciiTheme="minorHAnsi" w:hAnsiTheme="minorHAnsi"/>
                <w:szCs w:val="22"/>
              </w:rPr>
            </w:pPr>
            <w:r w:rsidRPr="00A012DF">
              <w:rPr>
                <w:rFonts w:asciiTheme="minorHAnsi" w:hAnsiTheme="minorHAnsi"/>
                <w:szCs w:val="22"/>
              </w:rPr>
              <w:t>Sampled assessments (observations learner portfolios, knowledge evidence etc.)</w:t>
            </w:r>
          </w:p>
        </w:tc>
        <w:tc>
          <w:tcPr>
            <w:tcW w:w="1449" w:type="pct"/>
          </w:tcPr>
          <w:p w:rsidR="008A1509" w:rsidRPr="00A012DF" w:rsidRDefault="008A1509" w:rsidP="003F6848">
            <w:pPr>
              <w:jc w:val="left"/>
              <w:rPr>
                <w:rFonts w:asciiTheme="minorHAnsi" w:hAnsiTheme="minorHAnsi"/>
                <w:szCs w:val="22"/>
              </w:rPr>
            </w:pPr>
          </w:p>
        </w:tc>
      </w:tr>
      <w:tr w:rsidR="008A1509" w:rsidRPr="00A012DF" w:rsidTr="008A1509">
        <w:tblPrEx>
          <w:tblCellMar>
            <w:left w:w="107" w:type="dxa"/>
            <w:right w:w="107" w:type="dxa"/>
          </w:tblCellMar>
        </w:tblPrEx>
        <w:tc>
          <w:tcPr>
            <w:tcW w:w="38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br w:type="page"/>
              <w:t>2.2.5</w:t>
            </w:r>
          </w:p>
        </w:tc>
        <w:tc>
          <w:tcPr>
            <w:tcW w:w="1612" w:type="pct"/>
          </w:tcPr>
          <w:p w:rsidR="008A1509" w:rsidRPr="00A012DF" w:rsidRDefault="008A1509" w:rsidP="003F6848">
            <w:pPr>
              <w:pStyle w:val="Header"/>
              <w:tabs>
                <w:tab w:val="clear" w:pos="4320"/>
                <w:tab w:val="clear" w:pos="8640"/>
              </w:tabs>
              <w:jc w:val="left"/>
              <w:rPr>
                <w:rFonts w:asciiTheme="minorHAnsi" w:hAnsiTheme="minorHAnsi"/>
                <w:szCs w:val="22"/>
              </w:rPr>
            </w:pPr>
            <w:r w:rsidRPr="00A012DF">
              <w:rPr>
                <w:rFonts w:asciiTheme="minorHAnsi" w:hAnsiTheme="minorHAnsi"/>
                <w:szCs w:val="22"/>
              </w:rPr>
              <w:t>Internal quality assurance is conducted by appropriately qualified and experienced staff.</w:t>
            </w:r>
          </w:p>
        </w:tc>
        <w:tc>
          <w:tcPr>
            <w:tcW w:w="1558" w:type="pct"/>
          </w:tcPr>
          <w:p w:rsidR="008A1509" w:rsidRPr="00A012DF" w:rsidRDefault="008A1509" w:rsidP="003F6848">
            <w:pPr>
              <w:numPr>
                <w:ilvl w:val="0"/>
                <w:numId w:val="9"/>
              </w:numPr>
              <w:jc w:val="left"/>
              <w:rPr>
                <w:rFonts w:asciiTheme="minorHAnsi" w:hAnsiTheme="minorHAnsi"/>
                <w:szCs w:val="22"/>
              </w:rPr>
            </w:pPr>
            <w:r w:rsidRPr="00A012DF">
              <w:rPr>
                <w:rFonts w:asciiTheme="minorHAnsi" w:hAnsiTheme="minorHAnsi"/>
                <w:szCs w:val="22"/>
              </w:rPr>
              <w:t>Details of internal quality assurer occupational background, experience and copies of qualifications.</w:t>
            </w:r>
          </w:p>
          <w:p w:rsidR="008A1509" w:rsidRPr="00A012DF" w:rsidRDefault="008A1509" w:rsidP="003F6848">
            <w:pPr>
              <w:numPr>
                <w:ilvl w:val="0"/>
                <w:numId w:val="9"/>
              </w:numPr>
              <w:jc w:val="left"/>
              <w:rPr>
                <w:rFonts w:asciiTheme="minorHAnsi" w:hAnsiTheme="minorHAnsi"/>
                <w:szCs w:val="22"/>
              </w:rPr>
            </w:pPr>
            <w:r w:rsidRPr="00A012DF">
              <w:rPr>
                <w:rFonts w:asciiTheme="minorHAnsi" w:hAnsiTheme="minorHAnsi"/>
                <w:szCs w:val="22"/>
              </w:rPr>
              <w:t xml:space="preserve">Details of countersigning arrangements for any internal quality assurance decisions made by </w:t>
            </w:r>
            <w:r w:rsidRPr="00A012DF">
              <w:rPr>
                <w:rFonts w:asciiTheme="minorHAnsi" w:hAnsiTheme="minorHAnsi"/>
                <w:szCs w:val="22"/>
              </w:rPr>
              <w:lastRenderedPageBreak/>
              <w:t>unqualified internal quality assurers.</w:t>
            </w:r>
          </w:p>
        </w:tc>
        <w:tc>
          <w:tcPr>
            <w:tcW w:w="1449" w:type="pct"/>
          </w:tcPr>
          <w:p w:rsidR="008A1509" w:rsidRPr="00A012DF" w:rsidRDefault="008A1509" w:rsidP="003F6848">
            <w:pPr>
              <w:jc w:val="left"/>
              <w:rPr>
                <w:rFonts w:asciiTheme="minorHAnsi" w:hAnsiTheme="minorHAnsi"/>
                <w:szCs w:val="22"/>
              </w:rPr>
            </w:pPr>
          </w:p>
        </w:tc>
      </w:tr>
      <w:tr w:rsidR="008A1509" w:rsidRPr="00A012DF" w:rsidTr="008A1509">
        <w:tblPrEx>
          <w:tblCellMar>
            <w:left w:w="107" w:type="dxa"/>
            <w:right w:w="107" w:type="dxa"/>
          </w:tblCellMar>
        </w:tblPrEx>
        <w:tc>
          <w:tcPr>
            <w:tcW w:w="381" w:type="pct"/>
          </w:tcPr>
          <w:p w:rsidR="008A1509" w:rsidRPr="00A012DF" w:rsidRDefault="008A1509" w:rsidP="003F6848">
            <w:pPr>
              <w:pStyle w:val="Footer"/>
              <w:jc w:val="left"/>
              <w:rPr>
                <w:rFonts w:asciiTheme="minorHAnsi" w:hAnsiTheme="minorHAnsi"/>
                <w:szCs w:val="22"/>
              </w:rPr>
            </w:pPr>
            <w:r w:rsidRPr="00A012DF">
              <w:rPr>
                <w:rFonts w:asciiTheme="minorHAnsi" w:hAnsiTheme="minorHAnsi"/>
                <w:szCs w:val="22"/>
              </w:rPr>
              <w:lastRenderedPageBreak/>
              <w:t>2.2.6</w:t>
            </w:r>
          </w:p>
        </w:tc>
        <w:tc>
          <w:tcPr>
            <w:tcW w:w="1612"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Potential centre advised of the requirements for access to premises, records, information, learners and staff for the purpose of external quality assurance.</w:t>
            </w:r>
          </w:p>
        </w:tc>
        <w:tc>
          <w:tcPr>
            <w:tcW w:w="1558" w:type="pct"/>
          </w:tcPr>
          <w:p w:rsidR="008A1509" w:rsidRPr="00A012DF" w:rsidRDefault="008A1509" w:rsidP="003F6848">
            <w:pPr>
              <w:numPr>
                <w:ilvl w:val="0"/>
                <w:numId w:val="10"/>
              </w:numPr>
              <w:jc w:val="left"/>
              <w:rPr>
                <w:rFonts w:asciiTheme="minorHAnsi" w:hAnsiTheme="minorHAnsi"/>
                <w:szCs w:val="22"/>
              </w:rPr>
            </w:pPr>
            <w:r w:rsidRPr="00A012DF">
              <w:rPr>
                <w:rFonts w:asciiTheme="minorHAnsi" w:hAnsiTheme="minorHAnsi"/>
                <w:szCs w:val="22"/>
              </w:rPr>
              <w:t>Review of data and information systems to be used to ensure that they comply with WAMITAB’s requirements.</w:t>
            </w:r>
          </w:p>
          <w:p w:rsidR="008A1509" w:rsidRPr="00A012DF" w:rsidRDefault="008A1509" w:rsidP="003F6848">
            <w:pPr>
              <w:pStyle w:val="Header"/>
              <w:tabs>
                <w:tab w:val="clear" w:pos="4320"/>
                <w:tab w:val="clear" w:pos="8640"/>
              </w:tabs>
              <w:jc w:val="left"/>
              <w:rPr>
                <w:rFonts w:asciiTheme="minorHAnsi" w:hAnsiTheme="minorHAnsi"/>
                <w:szCs w:val="22"/>
              </w:rPr>
            </w:pPr>
          </w:p>
        </w:tc>
        <w:tc>
          <w:tcPr>
            <w:tcW w:w="1449" w:type="pct"/>
          </w:tcPr>
          <w:p w:rsidR="008A1509" w:rsidRPr="00A012DF" w:rsidRDefault="008A1509" w:rsidP="003F6848">
            <w:pPr>
              <w:jc w:val="left"/>
              <w:rPr>
                <w:rFonts w:asciiTheme="minorHAnsi" w:hAnsiTheme="minorHAnsi"/>
                <w:szCs w:val="22"/>
              </w:rPr>
            </w:pPr>
          </w:p>
        </w:tc>
      </w:tr>
      <w:tr w:rsidR="008A1509" w:rsidRPr="00A012DF" w:rsidTr="008A1509">
        <w:tblPrEx>
          <w:tblCellMar>
            <w:left w:w="107" w:type="dxa"/>
            <w:right w:w="107" w:type="dxa"/>
          </w:tblCellMar>
        </w:tblPrEx>
        <w:tc>
          <w:tcPr>
            <w:tcW w:w="38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2.2.7</w:t>
            </w:r>
          </w:p>
        </w:tc>
        <w:tc>
          <w:tcPr>
            <w:tcW w:w="1612"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Unit certification is made available to learners</w:t>
            </w:r>
          </w:p>
        </w:tc>
        <w:tc>
          <w:tcPr>
            <w:tcW w:w="1558" w:type="pct"/>
          </w:tcPr>
          <w:p w:rsidR="008A1509" w:rsidRPr="00A012DF" w:rsidRDefault="008A1509" w:rsidP="003F6848">
            <w:pPr>
              <w:numPr>
                <w:ilvl w:val="0"/>
                <w:numId w:val="11"/>
              </w:numPr>
              <w:jc w:val="left"/>
              <w:rPr>
                <w:rFonts w:asciiTheme="minorHAnsi" w:hAnsiTheme="minorHAnsi"/>
                <w:szCs w:val="22"/>
              </w:rPr>
            </w:pPr>
            <w:r w:rsidRPr="00A012DF">
              <w:rPr>
                <w:rFonts w:asciiTheme="minorHAnsi" w:hAnsiTheme="minorHAnsi"/>
                <w:szCs w:val="22"/>
              </w:rPr>
              <w:t>Induction materials appropriate to the delivery of WAMITAB provision.</w:t>
            </w:r>
          </w:p>
        </w:tc>
        <w:tc>
          <w:tcPr>
            <w:tcW w:w="1449" w:type="pct"/>
          </w:tcPr>
          <w:p w:rsidR="008A1509" w:rsidRPr="00A012DF" w:rsidRDefault="008A1509" w:rsidP="003F6848">
            <w:pPr>
              <w:jc w:val="left"/>
              <w:rPr>
                <w:rFonts w:asciiTheme="minorHAnsi" w:hAnsiTheme="minorHAnsi"/>
                <w:szCs w:val="22"/>
              </w:rPr>
            </w:pPr>
          </w:p>
        </w:tc>
      </w:tr>
    </w:tbl>
    <w:p w:rsidR="003F6848" w:rsidRPr="00A012DF" w:rsidRDefault="003F6848" w:rsidP="003F6848">
      <w:pPr>
        <w:pStyle w:val="Heading2"/>
        <w:jc w:val="left"/>
        <w:rPr>
          <w:rFonts w:asciiTheme="minorHAnsi" w:hAnsiTheme="minorHAnsi"/>
          <w:sz w:val="26"/>
          <w:szCs w:val="26"/>
        </w:rPr>
      </w:pPr>
      <w:bookmarkStart w:id="9" w:name="_Toc525618182"/>
      <w:r w:rsidRPr="00A012DF">
        <w:rPr>
          <w:rFonts w:asciiTheme="minorHAnsi" w:hAnsiTheme="minorHAnsi"/>
          <w:sz w:val="22"/>
          <w:szCs w:val="22"/>
        </w:rPr>
        <w:br w:type="page"/>
      </w:r>
      <w:r w:rsidRPr="00A012DF">
        <w:rPr>
          <w:rFonts w:asciiTheme="minorHAnsi" w:hAnsiTheme="minorHAnsi"/>
          <w:color w:val="4F81BD" w:themeColor="accent1"/>
          <w:sz w:val="26"/>
          <w:szCs w:val="26"/>
        </w:rPr>
        <w:lastRenderedPageBreak/>
        <w:t>3. Monitoring and review</w:t>
      </w:r>
      <w:bookmarkEnd w:id="9"/>
    </w:p>
    <w:p w:rsidR="003F6848" w:rsidRPr="00A012DF" w:rsidRDefault="003F6848" w:rsidP="003F6848">
      <w:pPr>
        <w:pStyle w:val="Heading3"/>
        <w:jc w:val="left"/>
        <w:rPr>
          <w:rFonts w:asciiTheme="minorHAnsi" w:hAnsiTheme="minorHAnsi"/>
          <w:b w:val="0"/>
          <w:sz w:val="22"/>
          <w:szCs w:val="22"/>
        </w:rPr>
      </w:pPr>
      <w:bookmarkStart w:id="10" w:name="records"/>
      <w:bookmarkStart w:id="11" w:name="_Toc525618183"/>
      <w:bookmarkEnd w:id="10"/>
      <w:r w:rsidRPr="00A012DF">
        <w:rPr>
          <w:rFonts w:asciiTheme="minorHAnsi" w:hAnsiTheme="minorHAnsi"/>
          <w:sz w:val="22"/>
          <w:szCs w:val="22"/>
        </w:rPr>
        <w:t>3.1 Records</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040"/>
        <w:gridCol w:w="2938"/>
        <w:gridCol w:w="2732"/>
      </w:tblGrid>
      <w:tr w:rsidR="008A1509" w:rsidRPr="00A012DF" w:rsidTr="008A1509">
        <w:tc>
          <w:tcPr>
            <w:tcW w:w="381" w:type="pct"/>
            <w:shd w:val="clear" w:color="auto" w:fill="DAEEF3" w:themeFill="accent5" w:themeFillTint="33"/>
          </w:tcPr>
          <w:p w:rsidR="008A1509" w:rsidRPr="00A012DF" w:rsidRDefault="008A1509" w:rsidP="003F6848">
            <w:pPr>
              <w:pStyle w:val="Heading5"/>
              <w:tabs>
                <w:tab w:val="clear" w:pos="4627"/>
                <w:tab w:val="clear" w:pos="9180"/>
              </w:tabs>
              <w:spacing w:before="0" w:after="0"/>
              <w:ind w:left="0"/>
              <w:jc w:val="left"/>
              <w:rPr>
                <w:rFonts w:asciiTheme="minorHAnsi" w:hAnsiTheme="minorHAnsi"/>
                <w:b/>
                <w:i/>
                <w:szCs w:val="22"/>
              </w:rPr>
            </w:pPr>
          </w:p>
        </w:tc>
        <w:tc>
          <w:tcPr>
            <w:tcW w:w="1612" w:type="pct"/>
            <w:shd w:val="clear" w:color="auto" w:fill="DAEEF3" w:themeFill="accent5" w:themeFillTint="33"/>
          </w:tcPr>
          <w:p w:rsidR="008A1509" w:rsidRPr="00A012DF" w:rsidRDefault="008A1509" w:rsidP="003F6848">
            <w:pPr>
              <w:pStyle w:val="Heading5"/>
              <w:tabs>
                <w:tab w:val="clear" w:pos="4627"/>
                <w:tab w:val="clear" w:pos="9180"/>
              </w:tabs>
              <w:spacing w:before="0" w:after="0"/>
              <w:ind w:left="0"/>
              <w:jc w:val="left"/>
              <w:rPr>
                <w:rFonts w:asciiTheme="minorHAnsi" w:hAnsiTheme="minorHAnsi"/>
                <w:b/>
                <w:szCs w:val="22"/>
              </w:rPr>
            </w:pPr>
            <w:r w:rsidRPr="00A012DF">
              <w:rPr>
                <w:rFonts w:asciiTheme="minorHAnsi" w:hAnsiTheme="minorHAnsi"/>
                <w:b/>
                <w:szCs w:val="22"/>
              </w:rPr>
              <w:t>Criteria</w:t>
            </w:r>
          </w:p>
        </w:tc>
        <w:tc>
          <w:tcPr>
            <w:tcW w:w="1558" w:type="pct"/>
            <w:shd w:val="clear" w:color="auto" w:fill="DAEEF3" w:themeFill="accent5" w:themeFillTint="33"/>
          </w:tcPr>
          <w:p w:rsidR="008A1509" w:rsidRPr="00A012DF" w:rsidRDefault="008A1509" w:rsidP="003F6848">
            <w:pPr>
              <w:pStyle w:val="Heading5"/>
              <w:tabs>
                <w:tab w:val="clear" w:pos="4627"/>
                <w:tab w:val="clear" w:pos="9180"/>
              </w:tabs>
              <w:spacing w:before="0" w:after="0"/>
              <w:ind w:left="0"/>
              <w:jc w:val="left"/>
              <w:rPr>
                <w:rFonts w:asciiTheme="minorHAnsi" w:hAnsiTheme="minorHAnsi"/>
                <w:b/>
                <w:szCs w:val="22"/>
              </w:rPr>
            </w:pPr>
            <w:r w:rsidRPr="00A012DF">
              <w:rPr>
                <w:rFonts w:asciiTheme="minorHAnsi" w:hAnsiTheme="minorHAnsi"/>
                <w:b/>
                <w:szCs w:val="22"/>
              </w:rPr>
              <w:t>Possible sources of evidence</w:t>
            </w:r>
          </w:p>
        </w:tc>
        <w:tc>
          <w:tcPr>
            <w:tcW w:w="1449" w:type="pct"/>
            <w:shd w:val="clear" w:color="auto" w:fill="DAEEF3" w:themeFill="accent5" w:themeFillTint="33"/>
          </w:tcPr>
          <w:p w:rsidR="008A1509" w:rsidRPr="00A012DF" w:rsidRDefault="008A1509" w:rsidP="00196A89">
            <w:pPr>
              <w:pStyle w:val="Heading5"/>
              <w:tabs>
                <w:tab w:val="clear" w:pos="4627"/>
                <w:tab w:val="clear" w:pos="9180"/>
              </w:tabs>
              <w:spacing w:before="0" w:after="0"/>
              <w:ind w:left="0"/>
              <w:jc w:val="left"/>
              <w:rPr>
                <w:rFonts w:asciiTheme="minorHAnsi" w:hAnsiTheme="minorHAnsi" w:cs="Arial"/>
                <w:b/>
                <w:szCs w:val="22"/>
              </w:rPr>
            </w:pPr>
            <w:r w:rsidRPr="00A012DF">
              <w:rPr>
                <w:rFonts w:asciiTheme="minorHAnsi" w:hAnsiTheme="minorHAnsi" w:cs="Arial"/>
                <w:b/>
                <w:szCs w:val="22"/>
              </w:rPr>
              <w:t>Evidence demonstrating Centre meets criteria</w:t>
            </w:r>
          </w:p>
        </w:tc>
      </w:tr>
      <w:tr w:rsidR="008A1509" w:rsidRPr="00A012DF" w:rsidTr="008A1509">
        <w:tblPrEx>
          <w:tblCellMar>
            <w:left w:w="107" w:type="dxa"/>
            <w:right w:w="107" w:type="dxa"/>
          </w:tblCellMar>
        </w:tblPrEx>
        <w:trPr>
          <w:trHeight w:val="1582"/>
        </w:trPr>
        <w:tc>
          <w:tcPr>
            <w:tcW w:w="381" w:type="pct"/>
          </w:tcPr>
          <w:p w:rsidR="008A1509" w:rsidRPr="00A012DF" w:rsidRDefault="008A1509" w:rsidP="003F6848">
            <w:pPr>
              <w:pStyle w:val="Footer"/>
              <w:jc w:val="left"/>
              <w:rPr>
                <w:rFonts w:asciiTheme="minorHAnsi" w:hAnsiTheme="minorHAnsi"/>
                <w:szCs w:val="22"/>
              </w:rPr>
            </w:pPr>
            <w:r w:rsidRPr="00A012DF">
              <w:rPr>
                <w:rFonts w:asciiTheme="minorHAnsi" w:hAnsiTheme="minorHAnsi"/>
                <w:szCs w:val="22"/>
              </w:rPr>
              <w:t>3.1.1</w:t>
            </w:r>
          </w:p>
        </w:tc>
        <w:tc>
          <w:tcPr>
            <w:tcW w:w="1612"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Details of how learner achievements will be processed to ensure they are accurate and kept up to date, and securely stored in line with WAMITAB requirements, and available for external quality assurance and auditing.</w:t>
            </w:r>
          </w:p>
        </w:tc>
        <w:tc>
          <w:tcPr>
            <w:tcW w:w="1558" w:type="pct"/>
          </w:tcPr>
          <w:p w:rsidR="008A1509" w:rsidRPr="00A012DF" w:rsidRDefault="008A1509" w:rsidP="003F6848">
            <w:pPr>
              <w:numPr>
                <w:ilvl w:val="0"/>
                <w:numId w:val="4"/>
              </w:numPr>
              <w:jc w:val="left"/>
              <w:rPr>
                <w:rFonts w:asciiTheme="minorHAnsi" w:hAnsiTheme="minorHAnsi"/>
                <w:szCs w:val="22"/>
              </w:rPr>
            </w:pPr>
            <w:r w:rsidRPr="00A012DF">
              <w:rPr>
                <w:rFonts w:asciiTheme="minorHAnsi" w:hAnsiTheme="minorHAnsi"/>
                <w:szCs w:val="22"/>
              </w:rPr>
              <w:t>Learner registration details.</w:t>
            </w:r>
          </w:p>
          <w:p w:rsidR="008A1509" w:rsidRPr="00A012DF" w:rsidRDefault="008A1509" w:rsidP="003F6848">
            <w:pPr>
              <w:numPr>
                <w:ilvl w:val="0"/>
                <w:numId w:val="4"/>
              </w:numPr>
              <w:jc w:val="left"/>
              <w:rPr>
                <w:rFonts w:asciiTheme="minorHAnsi" w:hAnsiTheme="minorHAnsi"/>
                <w:szCs w:val="22"/>
              </w:rPr>
            </w:pPr>
            <w:r w:rsidRPr="00A012DF">
              <w:rPr>
                <w:rFonts w:asciiTheme="minorHAnsi" w:hAnsiTheme="minorHAnsi"/>
                <w:szCs w:val="22"/>
              </w:rPr>
              <w:t>Credit Information details</w:t>
            </w:r>
          </w:p>
          <w:p w:rsidR="008A1509" w:rsidRPr="00A012DF" w:rsidRDefault="008A1509" w:rsidP="003F6848">
            <w:pPr>
              <w:numPr>
                <w:ilvl w:val="0"/>
                <w:numId w:val="4"/>
              </w:numPr>
              <w:jc w:val="left"/>
              <w:rPr>
                <w:rFonts w:asciiTheme="minorHAnsi" w:hAnsiTheme="minorHAnsi"/>
                <w:szCs w:val="22"/>
              </w:rPr>
            </w:pPr>
            <w:r w:rsidRPr="00A012DF">
              <w:rPr>
                <w:rFonts w:asciiTheme="minorHAnsi" w:hAnsiTheme="minorHAnsi"/>
                <w:szCs w:val="22"/>
              </w:rPr>
              <w:t>Learner assessment records.</w:t>
            </w:r>
          </w:p>
          <w:p w:rsidR="008A1509" w:rsidRPr="00A012DF" w:rsidRDefault="008A1509" w:rsidP="003F6848">
            <w:pPr>
              <w:numPr>
                <w:ilvl w:val="0"/>
                <w:numId w:val="4"/>
              </w:numPr>
              <w:jc w:val="left"/>
              <w:rPr>
                <w:rFonts w:asciiTheme="minorHAnsi" w:hAnsiTheme="minorHAnsi"/>
                <w:szCs w:val="22"/>
              </w:rPr>
            </w:pPr>
            <w:r w:rsidRPr="00A012DF">
              <w:rPr>
                <w:rFonts w:asciiTheme="minorHAnsi" w:hAnsiTheme="minorHAnsi"/>
                <w:szCs w:val="22"/>
              </w:rPr>
              <w:t>Data storage</w:t>
            </w:r>
          </w:p>
          <w:p w:rsidR="008A1509" w:rsidRPr="00A012DF" w:rsidRDefault="008A1509" w:rsidP="003F6848">
            <w:pPr>
              <w:numPr>
                <w:ilvl w:val="0"/>
                <w:numId w:val="4"/>
              </w:numPr>
              <w:jc w:val="left"/>
              <w:rPr>
                <w:rFonts w:asciiTheme="minorHAnsi" w:hAnsiTheme="minorHAnsi"/>
                <w:i/>
                <w:szCs w:val="22"/>
              </w:rPr>
            </w:pPr>
            <w:r w:rsidRPr="00A012DF">
              <w:rPr>
                <w:rFonts w:asciiTheme="minorHAnsi" w:hAnsiTheme="minorHAnsi"/>
                <w:szCs w:val="22"/>
              </w:rPr>
              <w:t>Planned Security/access arrangements.</w:t>
            </w:r>
          </w:p>
        </w:tc>
        <w:tc>
          <w:tcPr>
            <w:tcW w:w="1449" w:type="pct"/>
          </w:tcPr>
          <w:p w:rsidR="008A1509" w:rsidRPr="00A012DF" w:rsidRDefault="008A1509" w:rsidP="003F6848">
            <w:pPr>
              <w:jc w:val="left"/>
              <w:rPr>
                <w:rFonts w:asciiTheme="minorHAnsi" w:hAnsiTheme="minorHAnsi"/>
                <w:szCs w:val="22"/>
              </w:rPr>
            </w:pPr>
          </w:p>
        </w:tc>
      </w:tr>
      <w:tr w:rsidR="008A1509" w:rsidRPr="00A012DF" w:rsidTr="008A1509">
        <w:tblPrEx>
          <w:tblCellMar>
            <w:left w:w="107" w:type="dxa"/>
            <w:right w:w="107" w:type="dxa"/>
          </w:tblCellMar>
        </w:tblPrEx>
        <w:tc>
          <w:tcPr>
            <w:tcW w:w="381" w:type="pct"/>
          </w:tcPr>
          <w:p w:rsidR="008A1509" w:rsidRPr="00A012DF" w:rsidRDefault="008A1509" w:rsidP="003F6848">
            <w:pPr>
              <w:pStyle w:val="Footer"/>
              <w:jc w:val="left"/>
              <w:rPr>
                <w:rFonts w:asciiTheme="minorHAnsi" w:hAnsiTheme="minorHAnsi"/>
                <w:szCs w:val="22"/>
              </w:rPr>
            </w:pPr>
            <w:r w:rsidRPr="00A012DF">
              <w:rPr>
                <w:rFonts w:asciiTheme="minorHAnsi" w:hAnsiTheme="minorHAnsi"/>
                <w:szCs w:val="22"/>
              </w:rPr>
              <w:t>3.1.2</w:t>
            </w:r>
          </w:p>
        </w:tc>
        <w:tc>
          <w:tcPr>
            <w:tcW w:w="1612"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Records of internal quality assurance will be maintained in line with WAMITAB requirements and made available for the purposes of auditing.</w:t>
            </w:r>
          </w:p>
        </w:tc>
        <w:tc>
          <w:tcPr>
            <w:tcW w:w="1558" w:type="pct"/>
          </w:tcPr>
          <w:p w:rsidR="008A1509" w:rsidRPr="00A012DF" w:rsidRDefault="008A1509" w:rsidP="003F6848">
            <w:pPr>
              <w:numPr>
                <w:ilvl w:val="0"/>
                <w:numId w:val="5"/>
              </w:numPr>
              <w:jc w:val="left"/>
              <w:rPr>
                <w:rFonts w:asciiTheme="minorHAnsi" w:hAnsiTheme="minorHAnsi"/>
                <w:szCs w:val="22"/>
              </w:rPr>
            </w:pPr>
            <w:r w:rsidRPr="00A012DF">
              <w:rPr>
                <w:rFonts w:asciiTheme="minorHAnsi" w:hAnsiTheme="minorHAnsi"/>
                <w:szCs w:val="22"/>
              </w:rPr>
              <w:t>Proposed internal quality assurance plan and sampling documentation</w:t>
            </w:r>
          </w:p>
          <w:p w:rsidR="008A1509" w:rsidRPr="00A012DF" w:rsidRDefault="008A1509" w:rsidP="003F6848">
            <w:pPr>
              <w:numPr>
                <w:ilvl w:val="0"/>
                <w:numId w:val="5"/>
              </w:numPr>
              <w:jc w:val="left"/>
              <w:rPr>
                <w:rFonts w:asciiTheme="minorHAnsi" w:hAnsiTheme="minorHAnsi"/>
                <w:i/>
                <w:szCs w:val="22"/>
              </w:rPr>
            </w:pPr>
            <w:r w:rsidRPr="00A012DF">
              <w:rPr>
                <w:rFonts w:asciiTheme="minorHAnsi" w:hAnsiTheme="minorHAnsi"/>
                <w:szCs w:val="22"/>
              </w:rPr>
              <w:t>Minutes of assessment team meetings conducted prior to approval.</w:t>
            </w:r>
          </w:p>
        </w:tc>
        <w:tc>
          <w:tcPr>
            <w:tcW w:w="1449" w:type="pct"/>
          </w:tcPr>
          <w:p w:rsidR="008A1509" w:rsidRPr="00A012DF" w:rsidRDefault="008A1509" w:rsidP="003F6848">
            <w:pPr>
              <w:jc w:val="left"/>
              <w:rPr>
                <w:rFonts w:asciiTheme="minorHAnsi" w:hAnsiTheme="minorHAnsi"/>
                <w:szCs w:val="22"/>
              </w:rPr>
            </w:pPr>
          </w:p>
        </w:tc>
      </w:tr>
      <w:tr w:rsidR="008A1509" w:rsidRPr="00A012DF" w:rsidTr="008A1509">
        <w:tblPrEx>
          <w:tblCellMar>
            <w:left w:w="107" w:type="dxa"/>
            <w:right w:w="107" w:type="dxa"/>
          </w:tblCellMar>
        </w:tblPrEx>
        <w:tc>
          <w:tcPr>
            <w:tcW w:w="38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3.1.3</w:t>
            </w:r>
          </w:p>
        </w:tc>
        <w:tc>
          <w:tcPr>
            <w:tcW w:w="1612"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Registration procedure explained in the Centre Support Guide provided to centres on approval. Access to WAMITAB website will be provided once approved.</w:t>
            </w:r>
          </w:p>
        </w:tc>
        <w:tc>
          <w:tcPr>
            <w:tcW w:w="1558" w:type="pct"/>
          </w:tcPr>
          <w:p w:rsidR="008A1509" w:rsidRPr="00A012DF" w:rsidRDefault="008A1509" w:rsidP="008A1509">
            <w:pPr>
              <w:pStyle w:val="ListParagraph"/>
              <w:numPr>
                <w:ilvl w:val="0"/>
                <w:numId w:val="35"/>
              </w:numPr>
              <w:jc w:val="left"/>
              <w:rPr>
                <w:rFonts w:asciiTheme="minorHAnsi" w:hAnsiTheme="minorHAnsi"/>
                <w:szCs w:val="22"/>
              </w:rPr>
            </w:pPr>
            <w:r w:rsidRPr="00A012DF">
              <w:rPr>
                <w:rFonts w:asciiTheme="minorHAnsi" w:hAnsiTheme="minorHAnsi"/>
                <w:szCs w:val="22"/>
              </w:rPr>
              <w:t>Records held to ensure compliance with  WAMITAB’s requirements.</w:t>
            </w:r>
          </w:p>
        </w:tc>
        <w:tc>
          <w:tcPr>
            <w:tcW w:w="1449" w:type="pct"/>
          </w:tcPr>
          <w:p w:rsidR="008A1509" w:rsidRPr="00A012DF" w:rsidRDefault="008A1509" w:rsidP="003F6848">
            <w:pPr>
              <w:jc w:val="left"/>
              <w:rPr>
                <w:rFonts w:asciiTheme="minorHAnsi" w:hAnsiTheme="minorHAnsi"/>
                <w:szCs w:val="22"/>
              </w:rPr>
            </w:pPr>
          </w:p>
        </w:tc>
      </w:tr>
      <w:tr w:rsidR="008A1509" w:rsidRPr="00A012DF" w:rsidTr="008A1509">
        <w:tblPrEx>
          <w:tblCellMar>
            <w:left w:w="107" w:type="dxa"/>
            <w:right w:w="107" w:type="dxa"/>
          </w:tblCellMar>
        </w:tblPrEx>
        <w:tc>
          <w:tcPr>
            <w:tcW w:w="38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3.1.4</w:t>
            </w:r>
          </w:p>
        </w:tc>
        <w:tc>
          <w:tcPr>
            <w:tcW w:w="1612"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Details of Assessment Outcomes and other Records will be held and transmitted securely to WAMITAB</w:t>
            </w:r>
          </w:p>
        </w:tc>
        <w:tc>
          <w:tcPr>
            <w:tcW w:w="1558" w:type="pct"/>
          </w:tcPr>
          <w:p w:rsidR="008A1509" w:rsidRPr="00A012DF" w:rsidRDefault="008A1509" w:rsidP="003F6848">
            <w:pPr>
              <w:numPr>
                <w:ilvl w:val="0"/>
                <w:numId w:val="12"/>
              </w:numPr>
              <w:jc w:val="left"/>
              <w:rPr>
                <w:rFonts w:asciiTheme="minorHAnsi" w:hAnsiTheme="minorHAnsi"/>
                <w:szCs w:val="22"/>
              </w:rPr>
            </w:pPr>
            <w:r w:rsidRPr="00A012DF">
              <w:rPr>
                <w:rFonts w:asciiTheme="minorHAnsi" w:hAnsiTheme="minorHAnsi"/>
                <w:szCs w:val="22"/>
              </w:rPr>
              <w:t>Secure filing arrangements</w:t>
            </w:r>
          </w:p>
          <w:p w:rsidR="008A1509" w:rsidRPr="00A012DF" w:rsidRDefault="008A1509" w:rsidP="003F6848">
            <w:pPr>
              <w:numPr>
                <w:ilvl w:val="0"/>
                <w:numId w:val="12"/>
              </w:numPr>
              <w:jc w:val="left"/>
              <w:rPr>
                <w:rFonts w:asciiTheme="minorHAnsi" w:hAnsiTheme="minorHAnsi"/>
                <w:szCs w:val="22"/>
              </w:rPr>
            </w:pPr>
            <w:r w:rsidRPr="00A012DF">
              <w:rPr>
                <w:rFonts w:asciiTheme="minorHAnsi" w:hAnsiTheme="minorHAnsi"/>
                <w:szCs w:val="22"/>
              </w:rPr>
              <w:t>Appropriate back-up for stored data</w:t>
            </w:r>
          </w:p>
          <w:p w:rsidR="008A1509" w:rsidRPr="00A012DF" w:rsidRDefault="008A1509" w:rsidP="003F6848">
            <w:pPr>
              <w:numPr>
                <w:ilvl w:val="0"/>
                <w:numId w:val="12"/>
              </w:numPr>
              <w:jc w:val="left"/>
              <w:rPr>
                <w:rFonts w:asciiTheme="minorHAnsi" w:hAnsiTheme="minorHAnsi"/>
                <w:szCs w:val="22"/>
              </w:rPr>
            </w:pPr>
            <w:r w:rsidRPr="00A012DF">
              <w:rPr>
                <w:rFonts w:asciiTheme="minorHAnsi" w:hAnsiTheme="minorHAnsi"/>
                <w:szCs w:val="22"/>
              </w:rPr>
              <w:t>Arrangements for electronic transmission</w:t>
            </w:r>
          </w:p>
          <w:p w:rsidR="008A1509" w:rsidRPr="00A012DF" w:rsidRDefault="008A1509" w:rsidP="003F6848">
            <w:pPr>
              <w:numPr>
                <w:ilvl w:val="0"/>
                <w:numId w:val="12"/>
              </w:numPr>
              <w:jc w:val="left"/>
              <w:rPr>
                <w:rFonts w:asciiTheme="minorHAnsi" w:hAnsiTheme="minorHAnsi"/>
                <w:szCs w:val="22"/>
              </w:rPr>
            </w:pPr>
            <w:r w:rsidRPr="00A012DF">
              <w:rPr>
                <w:rFonts w:asciiTheme="minorHAnsi" w:hAnsiTheme="minorHAnsi"/>
                <w:szCs w:val="22"/>
              </w:rPr>
              <w:t>Access rights to data as outlined in the Centre Support Guide.</w:t>
            </w:r>
          </w:p>
        </w:tc>
        <w:tc>
          <w:tcPr>
            <w:tcW w:w="1449" w:type="pct"/>
          </w:tcPr>
          <w:p w:rsidR="008A1509" w:rsidRPr="00A012DF" w:rsidRDefault="008A1509" w:rsidP="003F6848">
            <w:pPr>
              <w:jc w:val="left"/>
              <w:rPr>
                <w:rFonts w:asciiTheme="minorHAnsi" w:hAnsiTheme="minorHAnsi"/>
                <w:szCs w:val="22"/>
              </w:rPr>
            </w:pPr>
          </w:p>
        </w:tc>
      </w:tr>
      <w:tr w:rsidR="008A1509" w:rsidRPr="00A012DF" w:rsidTr="008A1509">
        <w:tblPrEx>
          <w:tblCellMar>
            <w:left w:w="107" w:type="dxa"/>
            <w:right w:w="107" w:type="dxa"/>
          </w:tblCellMar>
        </w:tblPrEx>
        <w:tc>
          <w:tcPr>
            <w:tcW w:w="381"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3.1.5</w:t>
            </w:r>
          </w:p>
        </w:tc>
        <w:tc>
          <w:tcPr>
            <w:tcW w:w="1612" w:type="pct"/>
          </w:tcPr>
          <w:p w:rsidR="008A1509" w:rsidRPr="00A012DF" w:rsidRDefault="008A1509" w:rsidP="003F6848">
            <w:pPr>
              <w:jc w:val="left"/>
              <w:rPr>
                <w:rFonts w:asciiTheme="minorHAnsi" w:hAnsiTheme="minorHAnsi"/>
                <w:szCs w:val="22"/>
              </w:rPr>
            </w:pPr>
            <w:r w:rsidRPr="00A012DF">
              <w:rPr>
                <w:rFonts w:asciiTheme="minorHAnsi" w:hAnsiTheme="minorHAnsi"/>
                <w:szCs w:val="22"/>
              </w:rPr>
              <w:t>Information and recording systems enable learners’ achievements to be monitored and reviewed in relation to the centre’s equality policy.</w:t>
            </w:r>
          </w:p>
        </w:tc>
        <w:tc>
          <w:tcPr>
            <w:tcW w:w="1558" w:type="pct"/>
          </w:tcPr>
          <w:p w:rsidR="008A1509" w:rsidRPr="00A012DF" w:rsidRDefault="008A1509" w:rsidP="003F6848">
            <w:pPr>
              <w:numPr>
                <w:ilvl w:val="0"/>
                <w:numId w:val="6"/>
              </w:numPr>
              <w:jc w:val="left"/>
              <w:rPr>
                <w:rFonts w:asciiTheme="minorHAnsi" w:hAnsiTheme="minorHAnsi"/>
                <w:szCs w:val="22"/>
              </w:rPr>
            </w:pPr>
            <w:r w:rsidRPr="00A012DF">
              <w:rPr>
                <w:rFonts w:asciiTheme="minorHAnsi" w:hAnsiTheme="minorHAnsi"/>
                <w:szCs w:val="22"/>
              </w:rPr>
              <w:t>Achievement records in relation to the access and fair assessment policy.</w:t>
            </w:r>
          </w:p>
          <w:p w:rsidR="008A1509" w:rsidRPr="00A012DF" w:rsidRDefault="008A1509" w:rsidP="003F6848">
            <w:pPr>
              <w:numPr>
                <w:ilvl w:val="0"/>
                <w:numId w:val="6"/>
              </w:numPr>
              <w:jc w:val="left"/>
              <w:rPr>
                <w:rFonts w:asciiTheme="minorHAnsi" w:hAnsiTheme="minorHAnsi"/>
                <w:i/>
                <w:szCs w:val="22"/>
              </w:rPr>
            </w:pPr>
            <w:r w:rsidRPr="00A012DF">
              <w:rPr>
                <w:rFonts w:asciiTheme="minorHAnsi" w:hAnsiTheme="minorHAnsi"/>
                <w:szCs w:val="22"/>
              </w:rPr>
              <w:t>Plan for gathering statistical information on achievement and certification rates and analyzing it by factors such as ethnic origin, disability and gender and reasonable adjustments applied.</w:t>
            </w:r>
          </w:p>
        </w:tc>
        <w:tc>
          <w:tcPr>
            <w:tcW w:w="1449" w:type="pct"/>
          </w:tcPr>
          <w:p w:rsidR="008A1509" w:rsidRPr="00A012DF" w:rsidRDefault="008A1509" w:rsidP="003F6848">
            <w:pPr>
              <w:jc w:val="left"/>
              <w:rPr>
                <w:rFonts w:asciiTheme="minorHAnsi" w:hAnsiTheme="minorHAnsi"/>
                <w:szCs w:val="22"/>
              </w:rPr>
            </w:pPr>
          </w:p>
        </w:tc>
      </w:tr>
    </w:tbl>
    <w:p w:rsidR="003F6848" w:rsidRPr="00A012DF" w:rsidRDefault="003F6848" w:rsidP="003F6848">
      <w:pPr>
        <w:pStyle w:val="Heading3"/>
        <w:jc w:val="left"/>
        <w:rPr>
          <w:rFonts w:asciiTheme="minorHAnsi" w:hAnsiTheme="minorHAnsi"/>
          <w:b w:val="0"/>
          <w:sz w:val="22"/>
          <w:szCs w:val="22"/>
        </w:rPr>
      </w:pPr>
      <w:r w:rsidRPr="00A012DF">
        <w:rPr>
          <w:rFonts w:asciiTheme="minorHAnsi" w:hAnsiTheme="minorHAnsi"/>
          <w:sz w:val="22"/>
          <w:szCs w:val="22"/>
        </w:rPr>
        <w:br w:type="page"/>
      </w:r>
      <w:bookmarkStart w:id="12" w:name="_Toc525618184"/>
      <w:r w:rsidRPr="00A012DF">
        <w:rPr>
          <w:rFonts w:asciiTheme="minorHAnsi" w:hAnsiTheme="minorHAnsi"/>
          <w:sz w:val="22"/>
          <w:szCs w:val="22"/>
        </w:rPr>
        <w:lastRenderedPageBreak/>
        <w:t>3.2 Review</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3039"/>
        <w:gridCol w:w="2938"/>
        <w:gridCol w:w="2732"/>
      </w:tblGrid>
      <w:tr w:rsidR="003F6848" w:rsidRPr="00A012DF" w:rsidTr="003F6848">
        <w:trPr>
          <w:trHeight w:val="298"/>
        </w:trPr>
        <w:tc>
          <w:tcPr>
            <w:tcW w:w="381" w:type="pct"/>
            <w:shd w:val="clear" w:color="auto" w:fill="DAEEF3" w:themeFill="accent5" w:themeFillTint="33"/>
          </w:tcPr>
          <w:p w:rsidR="003F6848" w:rsidRPr="00A012DF" w:rsidRDefault="003F6848" w:rsidP="003F6848">
            <w:pPr>
              <w:pStyle w:val="Heading5"/>
              <w:tabs>
                <w:tab w:val="clear" w:pos="4627"/>
                <w:tab w:val="clear" w:pos="9180"/>
              </w:tabs>
              <w:spacing w:before="0" w:after="0"/>
              <w:ind w:left="0"/>
              <w:jc w:val="left"/>
              <w:rPr>
                <w:rFonts w:asciiTheme="minorHAnsi" w:hAnsiTheme="minorHAnsi"/>
                <w:b/>
                <w:i/>
                <w:szCs w:val="22"/>
              </w:rPr>
            </w:pPr>
          </w:p>
        </w:tc>
        <w:tc>
          <w:tcPr>
            <w:tcW w:w="1611" w:type="pct"/>
            <w:shd w:val="clear" w:color="auto" w:fill="DAEEF3" w:themeFill="accent5" w:themeFillTint="33"/>
          </w:tcPr>
          <w:p w:rsidR="003F6848" w:rsidRPr="00A012DF" w:rsidRDefault="003F6848" w:rsidP="003F6848">
            <w:pPr>
              <w:pStyle w:val="Heading5"/>
              <w:tabs>
                <w:tab w:val="clear" w:pos="4627"/>
                <w:tab w:val="clear" w:pos="9180"/>
              </w:tabs>
              <w:spacing w:before="0" w:after="0"/>
              <w:ind w:left="0"/>
              <w:jc w:val="left"/>
              <w:rPr>
                <w:rFonts w:asciiTheme="minorHAnsi" w:hAnsiTheme="minorHAnsi"/>
                <w:b/>
                <w:szCs w:val="22"/>
              </w:rPr>
            </w:pPr>
            <w:r w:rsidRPr="00A012DF">
              <w:rPr>
                <w:rFonts w:asciiTheme="minorHAnsi" w:hAnsiTheme="minorHAnsi"/>
                <w:b/>
                <w:szCs w:val="22"/>
              </w:rPr>
              <w:t>Criteria</w:t>
            </w:r>
          </w:p>
        </w:tc>
        <w:tc>
          <w:tcPr>
            <w:tcW w:w="1558" w:type="pct"/>
            <w:shd w:val="clear" w:color="auto" w:fill="DAEEF3" w:themeFill="accent5" w:themeFillTint="33"/>
          </w:tcPr>
          <w:p w:rsidR="003F6848" w:rsidRPr="00A012DF" w:rsidRDefault="003F6848" w:rsidP="003F6848">
            <w:pPr>
              <w:pStyle w:val="Heading5"/>
              <w:tabs>
                <w:tab w:val="clear" w:pos="4627"/>
                <w:tab w:val="clear" w:pos="9180"/>
              </w:tabs>
              <w:spacing w:before="0" w:after="0"/>
              <w:ind w:left="0"/>
              <w:jc w:val="left"/>
              <w:rPr>
                <w:rFonts w:asciiTheme="minorHAnsi" w:hAnsiTheme="minorHAnsi"/>
                <w:b/>
                <w:szCs w:val="22"/>
              </w:rPr>
            </w:pPr>
            <w:r w:rsidRPr="00A012DF">
              <w:rPr>
                <w:rFonts w:asciiTheme="minorHAnsi" w:hAnsiTheme="minorHAnsi"/>
                <w:b/>
                <w:szCs w:val="22"/>
              </w:rPr>
              <w:t>Possible sources of evidence</w:t>
            </w:r>
          </w:p>
        </w:tc>
        <w:tc>
          <w:tcPr>
            <w:tcW w:w="1449" w:type="pct"/>
            <w:shd w:val="clear" w:color="auto" w:fill="DAEEF3" w:themeFill="accent5" w:themeFillTint="33"/>
          </w:tcPr>
          <w:p w:rsidR="003F6848" w:rsidRPr="00A012DF" w:rsidRDefault="003F6848" w:rsidP="003F6848">
            <w:pPr>
              <w:pStyle w:val="Heading5"/>
              <w:tabs>
                <w:tab w:val="clear" w:pos="4627"/>
                <w:tab w:val="clear" w:pos="9180"/>
              </w:tabs>
              <w:spacing w:before="0" w:after="0"/>
              <w:ind w:left="0"/>
              <w:jc w:val="left"/>
              <w:rPr>
                <w:rFonts w:asciiTheme="minorHAnsi" w:hAnsiTheme="minorHAnsi" w:cs="Arial"/>
                <w:b/>
                <w:szCs w:val="22"/>
              </w:rPr>
            </w:pPr>
            <w:r w:rsidRPr="00A012DF">
              <w:rPr>
                <w:rFonts w:asciiTheme="minorHAnsi" w:hAnsiTheme="minorHAnsi" w:cs="Arial"/>
                <w:b/>
                <w:szCs w:val="22"/>
              </w:rPr>
              <w:t>Supporting Evidence</w:t>
            </w:r>
          </w:p>
        </w:tc>
      </w:tr>
      <w:tr w:rsidR="003F6848" w:rsidRPr="00A012DF" w:rsidTr="003F6848">
        <w:tblPrEx>
          <w:tblCellMar>
            <w:left w:w="107" w:type="dxa"/>
            <w:right w:w="107" w:type="dxa"/>
          </w:tblCellMar>
        </w:tblPrEx>
        <w:tc>
          <w:tcPr>
            <w:tcW w:w="381" w:type="pct"/>
          </w:tcPr>
          <w:p w:rsidR="003F6848" w:rsidRPr="00A012DF" w:rsidRDefault="003F6848" w:rsidP="003F6848">
            <w:pPr>
              <w:jc w:val="left"/>
              <w:rPr>
                <w:rFonts w:asciiTheme="minorHAnsi" w:hAnsiTheme="minorHAnsi"/>
                <w:szCs w:val="22"/>
              </w:rPr>
            </w:pPr>
            <w:r w:rsidRPr="00A012DF">
              <w:rPr>
                <w:rFonts w:asciiTheme="minorHAnsi" w:hAnsiTheme="minorHAnsi"/>
                <w:szCs w:val="22"/>
              </w:rPr>
              <w:t>3.2.1</w:t>
            </w:r>
          </w:p>
        </w:tc>
        <w:tc>
          <w:tcPr>
            <w:tcW w:w="1611" w:type="pct"/>
          </w:tcPr>
          <w:p w:rsidR="003F6848" w:rsidRPr="00A012DF" w:rsidRDefault="003F6848" w:rsidP="003F6848">
            <w:pPr>
              <w:jc w:val="left"/>
              <w:rPr>
                <w:rFonts w:asciiTheme="minorHAnsi" w:hAnsiTheme="minorHAnsi"/>
                <w:szCs w:val="22"/>
              </w:rPr>
            </w:pPr>
            <w:r w:rsidRPr="00A012DF">
              <w:rPr>
                <w:rFonts w:asciiTheme="minorHAnsi" w:hAnsiTheme="minorHAnsi"/>
                <w:szCs w:val="22"/>
              </w:rPr>
              <w:t>Actions identified by external quality assurer as part of the centre approval visit will be disseminated to appropriate staff and actions met in the time frames stated.</w:t>
            </w:r>
          </w:p>
        </w:tc>
        <w:tc>
          <w:tcPr>
            <w:tcW w:w="1558" w:type="pct"/>
          </w:tcPr>
          <w:p w:rsidR="003F6848" w:rsidRPr="00A012DF" w:rsidRDefault="003F6848" w:rsidP="008A1509">
            <w:pPr>
              <w:pStyle w:val="ListParagraph"/>
              <w:numPr>
                <w:ilvl w:val="0"/>
                <w:numId w:val="34"/>
              </w:numPr>
              <w:jc w:val="left"/>
              <w:rPr>
                <w:rFonts w:asciiTheme="minorHAnsi" w:hAnsiTheme="minorHAnsi"/>
              </w:rPr>
            </w:pPr>
            <w:r w:rsidRPr="00A012DF">
              <w:rPr>
                <w:rFonts w:asciiTheme="minorHAnsi" w:hAnsiTheme="minorHAnsi"/>
              </w:rPr>
              <w:t>Proposed plans for disseminating the      feedback from external quality assurance actions, recommendations and requirements.</w:t>
            </w:r>
          </w:p>
        </w:tc>
        <w:tc>
          <w:tcPr>
            <w:tcW w:w="1449" w:type="pct"/>
          </w:tcPr>
          <w:p w:rsidR="003F6848" w:rsidRPr="00A012DF" w:rsidRDefault="003F6848" w:rsidP="003F6848">
            <w:pPr>
              <w:jc w:val="left"/>
              <w:rPr>
                <w:rFonts w:asciiTheme="minorHAnsi" w:hAnsiTheme="minorHAnsi"/>
                <w:szCs w:val="22"/>
              </w:rPr>
            </w:pPr>
          </w:p>
        </w:tc>
      </w:tr>
      <w:tr w:rsidR="003F6848" w:rsidRPr="00A012DF" w:rsidTr="003F6848">
        <w:tblPrEx>
          <w:tblCellMar>
            <w:left w:w="107" w:type="dxa"/>
            <w:right w:w="107" w:type="dxa"/>
          </w:tblCellMar>
        </w:tblPrEx>
        <w:tc>
          <w:tcPr>
            <w:tcW w:w="381" w:type="pct"/>
          </w:tcPr>
          <w:p w:rsidR="003F6848" w:rsidRPr="00A012DF" w:rsidRDefault="003F6848" w:rsidP="003F6848">
            <w:pPr>
              <w:jc w:val="left"/>
              <w:rPr>
                <w:rFonts w:asciiTheme="minorHAnsi" w:hAnsiTheme="minorHAnsi"/>
                <w:szCs w:val="22"/>
              </w:rPr>
            </w:pPr>
            <w:r w:rsidRPr="00A012DF">
              <w:rPr>
                <w:rFonts w:asciiTheme="minorHAnsi" w:hAnsiTheme="minorHAnsi"/>
                <w:szCs w:val="22"/>
              </w:rPr>
              <w:t>3.2.2</w:t>
            </w:r>
          </w:p>
        </w:tc>
        <w:tc>
          <w:tcPr>
            <w:tcW w:w="1611" w:type="pct"/>
          </w:tcPr>
          <w:p w:rsidR="003F6848" w:rsidRPr="00A012DF" w:rsidRDefault="003F6848" w:rsidP="003F6848">
            <w:pPr>
              <w:jc w:val="left"/>
              <w:rPr>
                <w:rFonts w:asciiTheme="minorHAnsi" w:hAnsiTheme="minorHAnsi"/>
                <w:szCs w:val="22"/>
              </w:rPr>
            </w:pPr>
            <w:r w:rsidRPr="00A012DF">
              <w:rPr>
                <w:rFonts w:asciiTheme="minorHAnsi" w:hAnsiTheme="minorHAnsi"/>
                <w:szCs w:val="22"/>
              </w:rPr>
              <w:t>The effectiveness of the internal quality assurance strategy will be reviewed against the national requirements and corrective measures will be implemented.</w:t>
            </w:r>
          </w:p>
        </w:tc>
        <w:tc>
          <w:tcPr>
            <w:tcW w:w="1558" w:type="pct"/>
          </w:tcPr>
          <w:p w:rsidR="003F6848" w:rsidRPr="00A012DF" w:rsidRDefault="003F6848" w:rsidP="003F6848">
            <w:pPr>
              <w:numPr>
                <w:ilvl w:val="0"/>
                <w:numId w:val="2"/>
              </w:numPr>
              <w:jc w:val="left"/>
              <w:rPr>
                <w:rFonts w:asciiTheme="minorHAnsi" w:hAnsiTheme="minorHAnsi"/>
                <w:szCs w:val="22"/>
              </w:rPr>
            </w:pPr>
            <w:r w:rsidRPr="00A012DF">
              <w:rPr>
                <w:rFonts w:asciiTheme="minorHAnsi" w:hAnsiTheme="minorHAnsi"/>
                <w:szCs w:val="22"/>
              </w:rPr>
              <w:t>Plans for internal reviews of sampling strategies.</w:t>
            </w:r>
          </w:p>
          <w:p w:rsidR="003F6848" w:rsidRPr="00A012DF" w:rsidRDefault="003F6848" w:rsidP="003F6848">
            <w:pPr>
              <w:numPr>
                <w:ilvl w:val="0"/>
                <w:numId w:val="2"/>
              </w:numPr>
              <w:jc w:val="left"/>
              <w:rPr>
                <w:rFonts w:asciiTheme="minorHAnsi" w:hAnsiTheme="minorHAnsi"/>
                <w:szCs w:val="22"/>
              </w:rPr>
            </w:pPr>
            <w:r w:rsidRPr="00A012DF">
              <w:rPr>
                <w:rFonts w:asciiTheme="minorHAnsi" w:hAnsiTheme="minorHAnsi"/>
                <w:szCs w:val="22"/>
              </w:rPr>
              <w:t>External quality assurance report of the approval visit.</w:t>
            </w:r>
          </w:p>
          <w:p w:rsidR="003F6848" w:rsidRPr="00A012DF" w:rsidRDefault="003F6848" w:rsidP="003F6848">
            <w:pPr>
              <w:numPr>
                <w:ilvl w:val="0"/>
                <w:numId w:val="2"/>
              </w:numPr>
              <w:jc w:val="left"/>
              <w:rPr>
                <w:rFonts w:asciiTheme="minorHAnsi" w:hAnsiTheme="minorHAnsi"/>
                <w:szCs w:val="22"/>
              </w:rPr>
            </w:pPr>
            <w:r w:rsidRPr="00A012DF">
              <w:rPr>
                <w:rFonts w:asciiTheme="minorHAnsi" w:hAnsiTheme="minorHAnsi"/>
                <w:szCs w:val="22"/>
              </w:rPr>
              <w:t>Plans for recording corrective actions.</w:t>
            </w:r>
          </w:p>
        </w:tc>
        <w:tc>
          <w:tcPr>
            <w:tcW w:w="1449" w:type="pct"/>
          </w:tcPr>
          <w:p w:rsidR="003F6848" w:rsidRPr="00A012DF" w:rsidRDefault="003F6848" w:rsidP="003F6848">
            <w:pPr>
              <w:jc w:val="left"/>
              <w:rPr>
                <w:rFonts w:asciiTheme="minorHAnsi" w:hAnsiTheme="minorHAnsi"/>
                <w:szCs w:val="22"/>
              </w:rPr>
            </w:pPr>
          </w:p>
        </w:tc>
      </w:tr>
      <w:tr w:rsidR="003F6848" w:rsidRPr="00A012DF" w:rsidTr="003F6848">
        <w:tblPrEx>
          <w:tblCellMar>
            <w:left w:w="107" w:type="dxa"/>
            <w:right w:w="107" w:type="dxa"/>
          </w:tblCellMar>
        </w:tblPrEx>
        <w:tc>
          <w:tcPr>
            <w:tcW w:w="381" w:type="pct"/>
          </w:tcPr>
          <w:p w:rsidR="003F6848" w:rsidRPr="00A012DF" w:rsidRDefault="003F6848" w:rsidP="003F6848">
            <w:pPr>
              <w:jc w:val="left"/>
              <w:rPr>
                <w:rFonts w:asciiTheme="minorHAnsi" w:hAnsiTheme="minorHAnsi"/>
                <w:szCs w:val="22"/>
              </w:rPr>
            </w:pPr>
            <w:r w:rsidRPr="00A012DF">
              <w:rPr>
                <w:rFonts w:asciiTheme="minorHAnsi" w:hAnsiTheme="minorHAnsi"/>
                <w:szCs w:val="22"/>
              </w:rPr>
              <w:t>3.2.3</w:t>
            </w:r>
          </w:p>
        </w:tc>
        <w:tc>
          <w:tcPr>
            <w:tcW w:w="1611" w:type="pct"/>
          </w:tcPr>
          <w:p w:rsidR="003F6848" w:rsidRPr="00A012DF" w:rsidRDefault="003F6848" w:rsidP="003F6848">
            <w:pPr>
              <w:jc w:val="left"/>
              <w:rPr>
                <w:rFonts w:asciiTheme="minorHAnsi" w:hAnsiTheme="minorHAnsi"/>
                <w:szCs w:val="22"/>
              </w:rPr>
            </w:pPr>
            <w:r w:rsidRPr="00A012DF">
              <w:rPr>
                <w:rFonts w:asciiTheme="minorHAnsi" w:hAnsiTheme="minorHAnsi"/>
                <w:szCs w:val="22"/>
              </w:rPr>
              <w:t>Learner, employer and other feedback will be used to evaluate the quality and effectiveness of qualification provision against the centre's stated aims and policies, leading to continuous improvement.</w:t>
            </w:r>
          </w:p>
        </w:tc>
        <w:tc>
          <w:tcPr>
            <w:tcW w:w="1558" w:type="pct"/>
          </w:tcPr>
          <w:p w:rsidR="003F6848" w:rsidRPr="00A012DF" w:rsidRDefault="003F6848" w:rsidP="003F6848">
            <w:pPr>
              <w:numPr>
                <w:ilvl w:val="0"/>
                <w:numId w:val="3"/>
              </w:numPr>
              <w:jc w:val="left"/>
              <w:rPr>
                <w:rFonts w:asciiTheme="minorHAnsi" w:hAnsiTheme="minorHAnsi"/>
                <w:szCs w:val="22"/>
              </w:rPr>
            </w:pPr>
            <w:r w:rsidRPr="00A012DF">
              <w:rPr>
                <w:rFonts w:asciiTheme="minorHAnsi" w:hAnsiTheme="minorHAnsi"/>
                <w:szCs w:val="22"/>
              </w:rPr>
              <w:t>Evaluation forms/surveys currently used</w:t>
            </w:r>
          </w:p>
          <w:p w:rsidR="003F6848" w:rsidRPr="00A012DF" w:rsidRDefault="003F6848" w:rsidP="003F6848">
            <w:pPr>
              <w:numPr>
                <w:ilvl w:val="0"/>
                <w:numId w:val="3"/>
              </w:numPr>
              <w:jc w:val="left"/>
              <w:rPr>
                <w:rFonts w:asciiTheme="minorHAnsi" w:hAnsiTheme="minorHAnsi"/>
                <w:szCs w:val="22"/>
              </w:rPr>
            </w:pPr>
            <w:r w:rsidRPr="00A012DF">
              <w:rPr>
                <w:rFonts w:asciiTheme="minorHAnsi" w:hAnsiTheme="minorHAnsi"/>
                <w:szCs w:val="22"/>
              </w:rPr>
              <w:t>Users’ charter or customer service statements.</w:t>
            </w:r>
          </w:p>
          <w:p w:rsidR="003F6848" w:rsidRPr="00A012DF" w:rsidRDefault="003F6848" w:rsidP="003F6848">
            <w:pPr>
              <w:jc w:val="left"/>
              <w:rPr>
                <w:rFonts w:asciiTheme="minorHAnsi" w:hAnsiTheme="minorHAnsi"/>
                <w:i/>
                <w:szCs w:val="22"/>
              </w:rPr>
            </w:pPr>
          </w:p>
        </w:tc>
        <w:tc>
          <w:tcPr>
            <w:tcW w:w="1449" w:type="pct"/>
          </w:tcPr>
          <w:p w:rsidR="003F6848" w:rsidRPr="00A012DF" w:rsidRDefault="003F6848" w:rsidP="003F6848">
            <w:pPr>
              <w:jc w:val="left"/>
              <w:rPr>
                <w:rFonts w:asciiTheme="minorHAnsi" w:hAnsiTheme="minorHAnsi"/>
                <w:szCs w:val="22"/>
              </w:rPr>
            </w:pPr>
          </w:p>
        </w:tc>
      </w:tr>
      <w:tr w:rsidR="003F6848" w:rsidRPr="00A012DF" w:rsidTr="003F6848">
        <w:tblPrEx>
          <w:tblCellMar>
            <w:left w:w="107" w:type="dxa"/>
            <w:right w:w="107" w:type="dxa"/>
          </w:tblCellMar>
        </w:tblPrEx>
        <w:tc>
          <w:tcPr>
            <w:tcW w:w="381" w:type="pct"/>
          </w:tcPr>
          <w:p w:rsidR="003F6848" w:rsidRPr="00A012DF" w:rsidRDefault="003F6848" w:rsidP="003F6848">
            <w:pPr>
              <w:jc w:val="left"/>
              <w:rPr>
                <w:rFonts w:asciiTheme="minorHAnsi" w:hAnsiTheme="minorHAnsi"/>
                <w:szCs w:val="22"/>
              </w:rPr>
            </w:pPr>
            <w:r w:rsidRPr="00A012DF">
              <w:rPr>
                <w:rFonts w:asciiTheme="minorHAnsi" w:hAnsiTheme="minorHAnsi"/>
                <w:szCs w:val="22"/>
              </w:rPr>
              <w:t>3.2.4</w:t>
            </w:r>
          </w:p>
        </w:tc>
        <w:tc>
          <w:tcPr>
            <w:tcW w:w="1611" w:type="pct"/>
          </w:tcPr>
          <w:p w:rsidR="003F6848" w:rsidRPr="00A012DF" w:rsidRDefault="003F6848" w:rsidP="003F6848">
            <w:pPr>
              <w:jc w:val="left"/>
              <w:rPr>
                <w:rFonts w:asciiTheme="minorHAnsi" w:hAnsiTheme="minorHAnsi"/>
                <w:szCs w:val="22"/>
              </w:rPr>
            </w:pPr>
            <w:r w:rsidRPr="00A012DF">
              <w:rPr>
                <w:rFonts w:asciiTheme="minorHAnsi" w:hAnsiTheme="minorHAnsi"/>
                <w:szCs w:val="22"/>
              </w:rPr>
              <w:t>Plan for the centre's achievements are monitored and reviewed and used to inform future centre developmental activity.</w:t>
            </w:r>
          </w:p>
        </w:tc>
        <w:tc>
          <w:tcPr>
            <w:tcW w:w="1558" w:type="pct"/>
          </w:tcPr>
          <w:p w:rsidR="003F6848" w:rsidRPr="00A012DF" w:rsidRDefault="003F6848" w:rsidP="008A1509">
            <w:pPr>
              <w:numPr>
                <w:ilvl w:val="0"/>
                <w:numId w:val="19"/>
              </w:numPr>
              <w:jc w:val="left"/>
              <w:rPr>
                <w:rFonts w:asciiTheme="minorHAnsi" w:hAnsiTheme="minorHAnsi"/>
                <w:i/>
                <w:szCs w:val="22"/>
              </w:rPr>
            </w:pPr>
            <w:r w:rsidRPr="00A012DF">
              <w:rPr>
                <w:rFonts w:asciiTheme="minorHAnsi" w:hAnsiTheme="minorHAnsi"/>
                <w:szCs w:val="22"/>
              </w:rPr>
              <w:t>Existing Internal audit/self-assessment arrangements.</w:t>
            </w:r>
          </w:p>
        </w:tc>
        <w:tc>
          <w:tcPr>
            <w:tcW w:w="1449" w:type="pct"/>
          </w:tcPr>
          <w:p w:rsidR="003F6848" w:rsidRPr="00A012DF" w:rsidRDefault="003F6848" w:rsidP="003F6848">
            <w:pPr>
              <w:jc w:val="left"/>
              <w:rPr>
                <w:rFonts w:asciiTheme="minorHAnsi" w:hAnsiTheme="minorHAnsi"/>
                <w:szCs w:val="22"/>
              </w:rPr>
            </w:pPr>
          </w:p>
        </w:tc>
      </w:tr>
    </w:tbl>
    <w:p w:rsidR="003F6848" w:rsidRPr="00A012DF" w:rsidRDefault="003F6848" w:rsidP="003F6848">
      <w:pPr>
        <w:jc w:val="left"/>
        <w:rPr>
          <w:rFonts w:asciiTheme="minorHAnsi" w:hAnsiTheme="minorHAnsi"/>
          <w:szCs w:val="22"/>
        </w:rPr>
      </w:pPr>
    </w:p>
    <w:p w:rsidR="003F6848" w:rsidRPr="00A012DF" w:rsidRDefault="003F6848" w:rsidP="003F6848">
      <w:pPr>
        <w:rPr>
          <w:rFonts w:asciiTheme="minorHAnsi" w:hAnsiTheme="minorHAnsi"/>
          <w:szCs w:val="22"/>
        </w:rPr>
      </w:pPr>
    </w:p>
    <w:p w:rsidR="00C741BD" w:rsidRPr="00A012DF" w:rsidRDefault="00C741BD" w:rsidP="00C741BD">
      <w:pPr>
        <w:rPr>
          <w:rFonts w:asciiTheme="minorHAnsi" w:hAnsiTheme="minorHAnsi"/>
        </w:rPr>
        <w:sectPr w:rsidR="00C741BD" w:rsidRPr="00A012DF" w:rsidSect="003F6848">
          <w:pgSz w:w="11907" w:h="16839" w:code="9"/>
          <w:pgMar w:top="1440" w:right="1135" w:bottom="1440" w:left="1560" w:header="720" w:footer="720" w:gutter="0"/>
          <w:cols w:space="720"/>
          <w:docGrid w:linePitch="299"/>
        </w:sectPr>
      </w:pPr>
    </w:p>
    <w:bookmarkStart w:id="13" w:name="access"/>
    <w:bookmarkEnd w:id="13"/>
    <w:p w:rsidR="00DA769C" w:rsidRPr="00A012DF" w:rsidRDefault="008A1509" w:rsidP="00C741BD">
      <w:pPr>
        <w:rPr>
          <w:rFonts w:asciiTheme="minorHAnsi" w:hAnsiTheme="minorHAnsi"/>
        </w:rPr>
      </w:pPr>
      <w:r w:rsidRPr="00A012DF">
        <w:rPr>
          <w:rFonts w:asciiTheme="minorHAnsi" w:hAnsiTheme="minorHAnsi"/>
          <w:noProof/>
          <w:lang w:val="en-GB"/>
        </w:rPr>
        <w:lastRenderedPageBreak/>
        <mc:AlternateContent>
          <mc:Choice Requires="wpg">
            <w:drawing>
              <wp:anchor distT="0" distB="0" distL="114300" distR="114300" simplePos="0" relativeHeight="251659264" behindDoc="1" locked="0" layoutInCell="0" allowOverlap="1" wp14:anchorId="4EFB952E" wp14:editId="2496DECD">
                <wp:simplePos x="0" y="0"/>
                <wp:positionH relativeFrom="page">
                  <wp:posOffset>-21265</wp:posOffset>
                </wp:positionH>
                <wp:positionV relativeFrom="page">
                  <wp:posOffset>0</wp:posOffset>
                </wp:positionV>
                <wp:extent cx="7856220" cy="10056495"/>
                <wp:effectExtent l="0" t="0" r="0" b="0"/>
                <wp:wrapNone/>
                <wp:docPr id="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6220" cy="10056495"/>
                          <a:chOff x="0" y="0"/>
                          <a:chExt cx="12240" cy="15840"/>
                        </a:xfrm>
                      </wpg:grpSpPr>
                      <wps:wsp>
                        <wps:cNvPr id="6" name="Rectangle 20"/>
                        <wps:cNvSpPr>
                          <a:spLocks noChangeArrowheads="1"/>
                        </wps:cNvSpPr>
                        <wps:spPr bwMode="auto">
                          <a:xfrm>
                            <a:off x="0" y="0"/>
                            <a:ext cx="12240" cy="15840"/>
                          </a:xfrm>
                          <a:prstGeom prst="rect">
                            <a:avLst/>
                          </a:prstGeom>
                          <a:solidFill>
                            <a:srgbClr val="3B9F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1"/>
                        <wps:cNvSpPr>
                          <a:spLocks noChangeArrowheads="1"/>
                        </wps:cNvSpPr>
                        <wps:spPr bwMode="auto">
                          <a:xfrm>
                            <a:off x="612" y="767"/>
                            <a:ext cx="10702" cy="14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9" o:spid="_x0000_s1026" style="position:absolute;margin-left:-1.65pt;margin-top:0;width:618.6pt;height:791.85pt;z-index:-251657216;mso-height-percent:1000;mso-position-horizontal-relative:page;mso-position-vertical-relative:page;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" o:allowincell="f">
                <v:rect id="Rectangle 2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BbsA&#10;AADaAAAADwAAAGRycy9kb3ducmV2LnhtbESPzQrCMBCE74LvEFbwpmkriFajiCh4tdr70qxtsdmU&#10;Jmp9eyMIHof5+Zj1tjeNeFLnassK4mkEgriwuuZSwfVynCxAOI+ssbFMCt7kYLsZDtaYavviMz0z&#10;X4owwi5FBZX3bSqlKyoy6Ka2JQ7ezXYGfZBdKXWHrzBuGplE0VwarDkQKmxpX1Fxzx4mQGbXw2yf&#10;yMwmnMdLl8SRzI9KjUf9bgXCU+//4V/7pBXM4Xsl3AC5+Q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7ZkwW7AAAA2gAAAA8AAAAAAAAAAAAAAAAAmAIAAGRycy9kb3ducmV2Lnht&#10;bFBLBQYAAAAABAAEAPUAAACAAwAAAAA=&#10;" fillcolor="#3b9f09" stroked="f"/>
                <v:rect id="Rectangle 21" o:spid="_x0000_s1028" style="position:absolute;left:612;top:767;width:10702;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w10:wrap anchorx="page" anchory="page"/>
              </v:group>
            </w:pict>
          </mc:Fallback>
        </mc:AlternateContent>
      </w:r>
      <w:r w:rsidR="009523F6" w:rsidRPr="00A012DF">
        <w:rPr>
          <w:rFonts w:asciiTheme="minorHAnsi" w:hAnsiTheme="minorHAnsi"/>
          <w:noProof/>
          <w:lang w:val="en-GB"/>
        </w:rPr>
        <mc:AlternateContent>
          <mc:Choice Requires="wps">
            <w:drawing>
              <wp:anchor distT="0" distB="0" distL="114300" distR="114300" simplePos="0" relativeHeight="251661312" behindDoc="0" locked="0" layoutInCell="1" allowOverlap="1" wp14:anchorId="4AEE3730" wp14:editId="2FC808AD">
                <wp:simplePos x="0" y="0"/>
                <wp:positionH relativeFrom="column">
                  <wp:posOffset>-304800</wp:posOffset>
                </wp:positionH>
                <wp:positionV relativeFrom="paragraph">
                  <wp:posOffset>5028565</wp:posOffset>
                </wp:positionV>
                <wp:extent cx="4377055" cy="3448050"/>
                <wp:effectExtent l="0" t="0" r="4445" b="635"/>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7055" cy="3448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848" w:rsidRPr="00A012DF" w:rsidRDefault="003F6848" w:rsidP="00C741BD">
                            <w:pPr>
                              <w:rPr>
                                <w:sz w:val="28"/>
                                <w:szCs w:val="28"/>
                              </w:rPr>
                            </w:pPr>
                            <w:r w:rsidRPr="00A012DF">
                              <w:rPr>
                                <w:sz w:val="28"/>
                                <w:szCs w:val="28"/>
                              </w:rPr>
                              <w:t>WAMITAB</w:t>
                            </w:r>
                          </w:p>
                          <w:p w:rsidR="003F6848" w:rsidRPr="00A012DF" w:rsidRDefault="003F6848" w:rsidP="00C741BD">
                            <w:pPr>
                              <w:rPr>
                                <w:sz w:val="28"/>
                                <w:szCs w:val="28"/>
                              </w:rPr>
                            </w:pPr>
                            <w:r w:rsidRPr="00A012DF">
                              <w:rPr>
                                <w:sz w:val="28"/>
                                <w:szCs w:val="28"/>
                              </w:rPr>
                              <w:t>Peterbridge House</w:t>
                            </w:r>
                          </w:p>
                          <w:p w:rsidR="003F6848" w:rsidRPr="00A012DF" w:rsidRDefault="003F6848" w:rsidP="00C741BD">
                            <w:pPr>
                              <w:rPr>
                                <w:sz w:val="28"/>
                                <w:szCs w:val="28"/>
                              </w:rPr>
                            </w:pPr>
                            <w:r w:rsidRPr="00A012DF">
                              <w:rPr>
                                <w:sz w:val="28"/>
                                <w:szCs w:val="28"/>
                              </w:rPr>
                              <w:t>3 The Lakes</w:t>
                            </w:r>
                          </w:p>
                          <w:p w:rsidR="003F6848" w:rsidRPr="00A012DF" w:rsidRDefault="003F6848" w:rsidP="00C741BD">
                            <w:pPr>
                              <w:rPr>
                                <w:sz w:val="28"/>
                                <w:szCs w:val="28"/>
                              </w:rPr>
                            </w:pPr>
                            <w:r w:rsidRPr="00A012DF">
                              <w:rPr>
                                <w:sz w:val="28"/>
                                <w:szCs w:val="28"/>
                              </w:rPr>
                              <w:t>Northampton</w:t>
                            </w:r>
                          </w:p>
                          <w:p w:rsidR="003F6848" w:rsidRPr="00A012DF" w:rsidRDefault="003F6848" w:rsidP="00C741BD">
                            <w:pPr>
                              <w:rPr>
                                <w:sz w:val="28"/>
                                <w:szCs w:val="28"/>
                              </w:rPr>
                            </w:pPr>
                            <w:r w:rsidRPr="00A012DF">
                              <w:rPr>
                                <w:sz w:val="28"/>
                                <w:szCs w:val="28"/>
                              </w:rPr>
                              <w:t>NN4 7HE</w:t>
                            </w:r>
                          </w:p>
                          <w:p w:rsidR="003F6848" w:rsidRPr="00A012DF" w:rsidRDefault="003F6848" w:rsidP="00C741BD">
                            <w:pPr>
                              <w:rPr>
                                <w:sz w:val="28"/>
                                <w:szCs w:val="28"/>
                              </w:rPr>
                            </w:pPr>
                          </w:p>
                          <w:p w:rsidR="003F6848" w:rsidRPr="00A012DF" w:rsidRDefault="003F6848" w:rsidP="00C741BD">
                            <w:pPr>
                              <w:rPr>
                                <w:sz w:val="28"/>
                                <w:szCs w:val="28"/>
                              </w:rPr>
                            </w:pPr>
                            <w:r w:rsidRPr="00A012DF">
                              <w:rPr>
                                <w:sz w:val="28"/>
                                <w:szCs w:val="28"/>
                              </w:rPr>
                              <w:t>Tel: 01604 231950</w:t>
                            </w:r>
                          </w:p>
                          <w:p w:rsidR="003F6848" w:rsidRPr="00A012DF" w:rsidRDefault="003F6848" w:rsidP="00C741BD">
                            <w:pPr>
                              <w:rPr>
                                <w:sz w:val="28"/>
                                <w:szCs w:val="28"/>
                              </w:rPr>
                            </w:pPr>
                            <w:r w:rsidRPr="00A012DF">
                              <w:rPr>
                                <w:sz w:val="28"/>
                                <w:szCs w:val="28"/>
                              </w:rPr>
                              <w:t xml:space="preserve">Email: </w:t>
                            </w:r>
                            <w:hyperlink r:id="rId13" w:history="1">
                              <w:r w:rsidRPr="00A012DF">
                                <w:rPr>
                                  <w:rStyle w:val="Hyperlink"/>
                                  <w:sz w:val="28"/>
                                  <w:szCs w:val="28"/>
                                </w:rPr>
                                <w:t>info.admin@wamitab.org.uk</w:t>
                              </w:r>
                            </w:hyperlink>
                            <w:r w:rsidRPr="00A012DF">
                              <w:rPr>
                                <w:sz w:val="28"/>
                                <w:szCs w:val="28"/>
                              </w:rPr>
                              <w:t xml:space="preserve"> </w:t>
                            </w:r>
                          </w:p>
                          <w:p w:rsidR="003F6848" w:rsidRPr="00A012DF" w:rsidRDefault="003F6848" w:rsidP="00C741BD">
                            <w:pPr>
                              <w:rPr>
                                <w:sz w:val="28"/>
                                <w:szCs w:val="28"/>
                              </w:rPr>
                            </w:pPr>
                            <w:r w:rsidRPr="00A012DF">
                              <w:rPr>
                                <w:sz w:val="28"/>
                                <w:szCs w:val="28"/>
                              </w:rPr>
                              <w:t xml:space="preserve">Web: </w:t>
                            </w:r>
                            <w:hyperlink r:id="rId14" w:history="1">
                              <w:r w:rsidRPr="00A012DF">
                                <w:rPr>
                                  <w:rStyle w:val="Hyperlink"/>
                                  <w:sz w:val="28"/>
                                  <w:szCs w:val="28"/>
                                </w:rPr>
                                <w:t>www.wamitab.org.uk</w:t>
                              </w:r>
                            </w:hyperlink>
                          </w:p>
                          <w:p w:rsidR="003F6848" w:rsidRPr="00716FEF" w:rsidRDefault="003F6848" w:rsidP="00C741BD"/>
                          <w:p w:rsidR="003F6848" w:rsidRDefault="003F6848" w:rsidP="00C741BD">
                            <w:r>
                              <w:t xml:space="preserve"> </w:t>
                            </w:r>
                            <w:r>
                              <w:rPr>
                                <w:noProof/>
                                <w:lang w:val="en-GB"/>
                              </w:rPr>
                              <w:drawing>
                                <wp:inline distT="0" distB="0" distL="0" distR="0" wp14:anchorId="1940C5D3" wp14:editId="64F1E9CB">
                                  <wp:extent cx="450215" cy="464185"/>
                                  <wp:effectExtent l="19050" t="0" r="6985" b="0"/>
                                  <wp:docPr id="4" name="Picture 3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srcRect/>
                                          <a:stretch>
                                            <a:fillRect/>
                                          </a:stretch>
                                        </pic:blipFill>
                                        <pic:spPr bwMode="auto">
                                          <a:xfrm>
                                            <a:off x="0" y="0"/>
                                            <a:ext cx="450215" cy="464185"/>
                                          </a:xfrm>
                                          <a:prstGeom prst="rect">
                                            <a:avLst/>
                                          </a:prstGeom>
                                          <a:noFill/>
                                          <a:ln w="9525">
                                            <a:noFill/>
                                            <a:miter lim="800000"/>
                                            <a:headEnd/>
                                            <a:tailEnd/>
                                          </a:ln>
                                        </pic:spPr>
                                      </pic:pic>
                                    </a:graphicData>
                                  </a:graphic>
                                </wp:inline>
                              </w:drawing>
                            </w:r>
                            <w:r>
                              <w:t xml:space="preserve">   </w:t>
                            </w:r>
                            <w:r>
                              <w:rPr>
                                <w:noProof/>
                                <w:lang w:val="en-GB"/>
                              </w:rPr>
                              <w:drawing>
                                <wp:inline distT="0" distB="0" distL="0" distR="0" wp14:anchorId="2FA30F27" wp14:editId="1D890F0E">
                                  <wp:extent cx="450215" cy="436880"/>
                                  <wp:effectExtent l="19050" t="0" r="6985" b="0"/>
                                  <wp:docPr id="1" name="Picture 3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srcRect/>
                                          <a:stretch>
                                            <a:fillRect/>
                                          </a:stretch>
                                        </pic:blipFill>
                                        <pic:spPr bwMode="auto">
                                          <a:xfrm>
                                            <a:off x="0" y="0"/>
                                            <a:ext cx="450215" cy="436880"/>
                                          </a:xfrm>
                                          <a:prstGeom prst="rect">
                                            <a:avLst/>
                                          </a:prstGeom>
                                          <a:noFill/>
                                          <a:ln w="9525">
                                            <a:noFill/>
                                            <a:miter lim="800000"/>
                                            <a:headEnd/>
                                            <a:tailEnd/>
                                          </a:ln>
                                        </pic:spPr>
                                      </pic:pic>
                                    </a:graphicData>
                                  </a:graphic>
                                </wp:inline>
                              </w:drawing>
                            </w:r>
                            <w:r>
                              <w:t xml:space="preserve">   </w:t>
                            </w:r>
                            <w:r>
                              <w:rPr>
                                <w:noProof/>
                                <w:lang w:val="en-GB"/>
                              </w:rPr>
                              <w:drawing>
                                <wp:inline distT="0" distB="0" distL="0" distR="0" wp14:anchorId="2E13554B" wp14:editId="36BBE37B">
                                  <wp:extent cx="450215" cy="436880"/>
                                  <wp:effectExtent l="19050" t="0" r="6985" b="0"/>
                                  <wp:docPr id="3" name="Picture 4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srcRect/>
                                          <a:stretch>
                                            <a:fillRect/>
                                          </a:stretch>
                                        </pic:blipFill>
                                        <pic:spPr bwMode="auto">
                                          <a:xfrm>
                                            <a:off x="0" y="0"/>
                                            <a:ext cx="450215" cy="4368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left:0;text-align:left;margin-left:-24pt;margin-top:395.95pt;width:344.6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" stroked="f">
                <v:textbox>
                  <w:txbxContent>
                    <w:p w:rsidR="003F6848" w:rsidRPr="00A012DF" w:rsidRDefault="003F6848" w:rsidP="00C741BD">
                      <w:pPr>
                        <w:rPr>
                          <w:sz w:val="28"/>
                          <w:szCs w:val="28"/>
                        </w:rPr>
                      </w:pPr>
                      <w:r w:rsidRPr="00A012DF">
                        <w:rPr>
                          <w:sz w:val="28"/>
                          <w:szCs w:val="28"/>
                        </w:rPr>
                        <w:t>WAMITAB</w:t>
                      </w:r>
                    </w:p>
                    <w:p w:rsidR="003F6848" w:rsidRPr="00A012DF" w:rsidRDefault="003F6848" w:rsidP="00C741BD">
                      <w:pPr>
                        <w:rPr>
                          <w:sz w:val="28"/>
                          <w:szCs w:val="28"/>
                        </w:rPr>
                      </w:pPr>
                      <w:r w:rsidRPr="00A012DF">
                        <w:rPr>
                          <w:sz w:val="28"/>
                          <w:szCs w:val="28"/>
                        </w:rPr>
                        <w:t>Peterbridge House</w:t>
                      </w:r>
                    </w:p>
                    <w:p w:rsidR="003F6848" w:rsidRPr="00A012DF" w:rsidRDefault="003F6848" w:rsidP="00C741BD">
                      <w:pPr>
                        <w:rPr>
                          <w:sz w:val="28"/>
                          <w:szCs w:val="28"/>
                        </w:rPr>
                      </w:pPr>
                      <w:r w:rsidRPr="00A012DF">
                        <w:rPr>
                          <w:sz w:val="28"/>
                          <w:szCs w:val="28"/>
                        </w:rPr>
                        <w:t>3 The Lakes</w:t>
                      </w:r>
                    </w:p>
                    <w:p w:rsidR="003F6848" w:rsidRPr="00A012DF" w:rsidRDefault="003F6848" w:rsidP="00C741BD">
                      <w:pPr>
                        <w:rPr>
                          <w:sz w:val="28"/>
                          <w:szCs w:val="28"/>
                        </w:rPr>
                      </w:pPr>
                      <w:r w:rsidRPr="00A012DF">
                        <w:rPr>
                          <w:sz w:val="28"/>
                          <w:szCs w:val="28"/>
                        </w:rPr>
                        <w:t>Northampton</w:t>
                      </w:r>
                    </w:p>
                    <w:p w:rsidR="003F6848" w:rsidRPr="00A012DF" w:rsidRDefault="003F6848" w:rsidP="00C741BD">
                      <w:pPr>
                        <w:rPr>
                          <w:sz w:val="28"/>
                          <w:szCs w:val="28"/>
                        </w:rPr>
                      </w:pPr>
                      <w:r w:rsidRPr="00A012DF">
                        <w:rPr>
                          <w:sz w:val="28"/>
                          <w:szCs w:val="28"/>
                        </w:rPr>
                        <w:t>NN4 7HE</w:t>
                      </w:r>
                    </w:p>
                    <w:p w:rsidR="003F6848" w:rsidRPr="00A012DF" w:rsidRDefault="003F6848" w:rsidP="00C741BD">
                      <w:pPr>
                        <w:rPr>
                          <w:sz w:val="28"/>
                          <w:szCs w:val="28"/>
                        </w:rPr>
                      </w:pPr>
                    </w:p>
                    <w:p w:rsidR="003F6848" w:rsidRPr="00A012DF" w:rsidRDefault="003F6848" w:rsidP="00C741BD">
                      <w:pPr>
                        <w:rPr>
                          <w:sz w:val="28"/>
                          <w:szCs w:val="28"/>
                        </w:rPr>
                      </w:pPr>
                      <w:r w:rsidRPr="00A012DF">
                        <w:rPr>
                          <w:sz w:val="28"/>
                          <w:szCs w:val="28"/>
                        </w:rPr>
                        <w:t>Tel: 01604 231950</w:t>
                      </w:r>
                    </w:p>
                    <w:p w:rsidR="003F6848" w:rsidRPr="00A012DF" w:rsidRDefault="003F6848" w:rsidP="00C741BD">
                      <w:pPr>
                        <w:rPr>
                          <w:sz w:val="28"/>
                          <w:szCs w:val="28"/>
                        </w:rPr>
                      </w:pPr>
                      <w:r w:rsidRPr="00A012DF">
                        <w:rPr>
                          <w:sz w:val="28"/>
                          <w:szCs w:val="28"/>
                        </w:rPr>
                        <w:t xml:space="preserve">Email: </w:t>
                      </w:r>
                      <w:hyperlink r:id="rId21" w:history="1">
                        <w:r w:rsidRPr="00A012DF">
                          <w:rPr>
                            <w:rStyle w:val="Hyperlink"/>
                            <w:sz w:val="28"/>
                            <w:szCs w:val="28"/>
                          </w:rPr>
                          <w:t>info.admin@wamitab.org.uk</w:t>
                        </w:r>
                      </w:hyperlink>
                      <w:r w:rsidRPr="00A012DF">
                        <w:rPr>
                          <w:sz w:val="28"/>
                          <w:szCs w:val="28"/>
                        </w:rPr>
                        <w:t xml:space="preserve"> </w:t>
                      </w:r>
                    </w:p>
                    <w:p w:rsidR="003F6848" w:rsidRPr="00A012DF" w:rsidRDefault="003F6848" w:rsidP="00C741BD">
                      <w:pPr>
                        <w:rPr>
                          <w:sz w:val="28"/>
                          <w:szCs w:val="28"/>
                        </w:rPr>
                      </w:pPr>
                      <w:r w:rsidRPr="00A012DF">
                        <w:rPr>
                          <w:sz w:val="28"/>
                          <w:szCs w:val="28"/>
                        </w:rPr>
                        <w:t xml:space="preserve">Web: </w:t>
                      </w:r>
                      <w:hyperlink r:id="rId22" w:history="1">
                        <w:r w:rsidRPr="00A012DF">
                          <w:rPr>
                            <w:rStyle w:val="Hyperlink"/>
                            <w:sz w:val="28"/>
                            <w:szCs w:val="28"/>
                          </w:rPr>
                          <w:t>www.wamitab.org.uk</w:t>
                        </w:r>
                      </w:hyperlink>
                    </w:p>
                    <w:p w:rsidR="003F6848" w:rsidRPr="00716FEF" w:rsidRDefault="003F6848" w:rsidP="00C741BD"/>
                    <w:p w:rsidR="003F6848" w:rsidRDefault="003F6848" w:rsidP="00C741BD">
                      <w:r>
                        <w:t xml:space="preserve"> </w:t>
                      </w:r>
                      <w:r>
                        <w:rPr>
                          <w:noProof/>
                          <w:lang w:val="en-GB"/>
                        </w:rPr>
                        <w:drawing>
                          <wp:inline distT="0" distB="0" distL="0" distR="0" wp14:anchorId="1940C5D3" wp14:editId="64F1E9CB">
                            <wp:extent cx="450215" cy="464185"/>
                            <wp:effectExtent l="19050" t="0" r="6985" b="0"/>
                            <wp:docPr id="4" name="Picture 3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srcRect/>
                                    <a:stretch>
                                      <a:fillRect/>
                                    </a:stretch>
                                  </pic:blipFill>
                                  <pic:spPr bwMode="auto">
                                    <a:xfrm>
                                      <a:off x="0" y="0"/>
                                      <a:ext cx="450215" cy="464185"/>
                                    </a:xfrm>
                                    <a:prstGeom prst="rect">
                                      <a:avLst/>
                                    </a:prstGeom>
                                    <a:noFill/>
                                    <a:ln w="9525">
                                      <a:noFill/>
                                      <a:miter lim="800000"/>
                                      <a:headEnd/>
                                      <a:tailEnd/>
                                    </a:ln>
                                  </pic:spPr>
                                </pic:pic>
                              </a:graphicData>
                            </a:graphic>
                          </wp:inline>
                        </w:drawing>
                      </w:r>
                      <w:r>
                        <w:t xml:space="preserve">   </w:t>
                      </w:r>
                      <w:r>
                        <w:rPr>
                          <w:noProof/>
                          <w:lang w:val="en-GB"/>
                        </w:rPr>
                        <w:drawing>
                          <wp:inline distT="0" distB="0" distL="0" distR="0" wp14:anchorId="2FA30F27" wp14:editId="1D890F0E">
                            <wp:extent cx="450215" cy="436880"/>
                            <wp:effectExtent l="19050" t="0" r="6985" b="0"/>
                            <wp:docPr id="1" name="Picture 3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srcRect/>
                                    <a:stretch>
                                      <a:fillRect/>
                                    </a:stretch>
                                  </pic:blipFill>
                                  <pic:spPr bwMode="auto">
                                    <a:xfrm>
                                      <a:off x="0" y="0"/>
                                      <a:ext cx="450215" cy="436880"/>
                                    </a:xfrm>
                                    <a:prstGeom prst="rect">
                                      <a:avLst/>
                                    </a:prstGeom>
                                    <a:noFill/>
                                    <a:ln w="9525">
                                      <a:noFill/>
                                      <a:miter lim="800000"/>
                                      <a:headEnd/>
                                      <a:tailEnd/>
                                    </a:ln>
                                  </pic:spPr>
                                </pic:pic>
                              </a:graphicData>
                            </a:graphic>
                          </wp:inline>
                        </w:drawing>
                      </w:r>
                      <w:r>
                        <w:t xml:space="preserve">   </w:t>
                      </w:r>
                      <w:r>
                        <w:rPr>
                          <w:noProof/>
                          <w:lang w:val="en-GB"/>
                        </w:rPr>
                        <w:drawing>
                          <wp:inline distT="0" distB="0" distL="0" distR="0" wp14:anchorId="2E13554B" wp14:editId="36BBE37B">
                            <wp:extent cx="450215" cy="436880"/>
                            <wp:effectExtent l="19050" t="0" r="6985" b="0"/>
                            <wp:docPr id="3" name="Picture 4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srcRect/>
                                    <a:stretch>
                                      <a:fillRect/>
                                    </a:stretch>
                                  </pic:blipFill>
                                  <pic:spPr bwMode="auto">
                                    <a:xfrm>
                                      <a:off x="0" y="0"/>
                                      <a:ext cx="450215" cy="436880"/>
                                    </a:xfrm>
                                    <a:prstGeom prst="rect">
                                      <a:avLst/>
                                    </a:prstGeom>
                                    <a:noFill/>
                                    <a:ln w="9525">
                                      <a:noFill/>
                                      <a:miter lim="800000"/>
                                      <a:headEnd/>
                                      <a:tailEnd/>
                                    </a:ln>
                                  </pic:spPr>
                                </pic:pic>
                              </a:graphicData>
                            </a:graphic>
                          </wp:inline>
                        </w:drawing>
                      </w:r>
                    </w:p>
                  </w:txbxContent>
                </v:textbox>
              </v:rect>
            </w:pict>
          </mc:Fallback>
        </mc:AlternateContent>
      </w:r>
      <w:r w:rsidR="00E86D51" w:rsidRPr="00A012DF">
        <w:rPr>
          <w:rFonts w:asciiTheme="minorHAnsi" w:hAnsiTheme="minorHAnsi"/>
          <w:noProof/>
          <w:sz w:val="20"/>
          <w:lang w:val="en-GB"/>
        </w:rPr>
        <w:drawing>
          <wp:anchor distT="0" distB="0" distL="114300" distR="114300" simplePos="0" relativeHeight="251660288" behindDoc="1" locked="0" layoutInCell="1" allowOverlap="1" wp14:anchorId="28019F54" wp14:editId="614A221F">
            <wp:simplePos x="0" y="0"/>
            <wp:positionH relativeFrom="column">
              <wp:posOffset>2990850</wp:posOffset>
            </wp:positionH>
            <wp:positionV relativeFrom="paragraph">
              <wp:posOffset>-361950</wp:posOffset>
            </wp:positionV>
            <wp:extent cx="3165475" cy="1198245"/>
            <wp:effectExtent l="19050" t="0" r="0" b="0"/>
            <wp:wrapNone/>
            <wp:docPr id="22"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9" cstate="print"/>
                    <a:srcRect/>
                    <a:stretch>
                      <a:fillRect/>
                    </a:stretch>
                  </pic:blipFill>
                  <pic:spPr bwMode="auto">
                    <a:xfrm>
                      <a:off x="0" y="0"/>
                      <a:ext cx="3165475" cy="1198245"/>
                    </a:xfrm>
                    <a:prstGeom prst="rect">
                      <a:avLst/>
                    </a:prstGeom>
                    <a:noFill/>
                    <a:ln w="9525">
                      <a:noFill/>
                      <a:miter lim="800000"/>
                      <a:headEnd/>
                      <a:tailEnd/>
                    </a:ln>
                  </pic:spPr>
                </pic:pic>
              </a:graphicData>
            </a:graphic>
          </wp:anchor>
        </w:drawing>
      </w:r>
    </w:p>
    <w:sectPr w:rsidR="00DA769C" w:rsidRPr="00A012DF" w:rsidSect="003F6848">
      <w:pgSz w:w="11907" w:h="16839" w:code="9"/>
      <w:pgMar w:top="1440" w:right="1135" w:bottom="1440" w:left="156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848" w:rsidRDefault="003F6848" w:rsidP="00C741BD">
      <w:r>
        <w:separator/>
      </w:r>
    </w:p>
  </w:endnote>
  <w:endnote w:type="continuationSeparator" w:id="0">
    <w:p w:rsidR="003F6848" w:rsidRDefault="003F6848" w:rsidP="00C7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48" w:rsidRPr="003F6848" w:rsidRDefault="003F6848" w:rsidP="003F6848">
    <w:pPr>
      <w:pStyle w:val="Footer"/>
      <w:jc w:val="left"/>
    </w:pPr>
    <w:r>
      <w:t>Version 1, April 2018</w:t>
    </w:r>
    <w:r w:rsidRPr="00C741BD">
      <w:t xml:space="preserve">                                 </w:t>
    </w:r>
    <w:r>
      <w:t xml:space="preserve">                </w:t>
    </w:r>
    <w:r w:rsidRPr="00C741BD">
      <w:t xml:space="preserve">         </w:t>
    </w:r>
    <w:r>
      <w:t xml:space="preserve">                                            </w:t>
    </w:r>
    <w:r w:rsidRPr="00C741BD">
      <w:t xml:space="preserve"> </w:t>
    </w:r>
    <w:r>
      <w:t xml:space="preserve">                            </w:t>
    </w:r>
    <w:r>
      <w:fldChar w:fldCharType="begin"/>
    </w:r>
    <w:r>
      <w:instrText xml:space="preserve"> PAGE   \* MERGEFORMAT </w:instrText>
    </w:r>
    <w:r>
      <w:fldChar w:fldCharType="separate"/>
    </w:r>
    <w:r w:rsidR="00B848E6">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848" w:rsidRDefault="003F6848" w:rsidP="00C741BD">
      <w:r>
        <w:separator/>
      </w:r>
    </w:p>
  </w:footnote>
  <w:footnote w:type="continuationSeparator" w:id="0">
    <w:p w:rsidR="003F6848" w:rsidRDefault="003F6848" w:rsidP="00C74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48" w:rsidRPr="00A07DB1" w:rsidRDefault="003F6848">
    <w:pPr>
      <w:pStyle w:val="Header"/>
      <w:rPr>
        <w:sz w:val="32"/>
      </w:rPr>
    </w:pPr>
    <w:r w:rsidRPr="00A07DB1">
      <w:rPr>
        <w:noProof/>
        <w:szCs w:val="16"/>
        <w:lang w:val="en-GB"/>
      </w:rPr>
      <w:drawing>
        <wp:anchor distT="0" distB="0" distL="114300" distR="114300" simplePos="0" relativeHeight="251657728" behindDoc="1" locked="0" layoutInCell="1" allowOverlap="1" wp14:anchorId="3B2D8D75" wp14:editId="5D988AC8">
          <wp:simplePos x="0" y="0"/>
          <wp:positionH relativeFrom="column">
            <wp:posOffset>3990975</wp:posOffset>
          </wp:positionH>
          <wp:positionV relativeFrom="paragraph">
            <wp:posOffset>-360045</wp:posOffset>
          </wp:positionV>
          <wp:extent cx="2117725" cy="801370"/>
          <wp:effectExtent l="19050" t="0" r="0" b="0"/>
          <wp:wrapNone/>
          <wp:docPr id="16"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
                  <a:srcRect/>
                  <a:stretch>
                    <a:fillRect/>
                  </a:stretch>
                </pic:blipFill>
                <pic:spPr bwMode="auto">
                  <a:xfrm>
                    <a:off x="0" y="0"/>
                    <a:ext cx="2117725" cy="801370"/>
                  </a:xfrm>
                  <a:prstGeom prst="rect">
                    <a:avLst/>
                  </a:prstGeom>
                  <a:noFill/>
                  <a:ln w="9525">
                    <a:noFill/>
                    <a:miter lim="800000"/>
                    <a:headEnd/>
                    <a:tailEnd/>
                  </a:ln>
                </pic:spPr>
              </pic:pic>
            </a:graphicData>
          </a:graphic>
        </wp:anchor>
      </w:drawing>
    </w:r>
    <w:r>
      <w:rPr>
        <w:szCs w:val="16"/>
      </w:rPr>
      <w:t xml:space="preserve">0038 </w:t>
    </w:r>
    <w:r w:rsidRPr="00A07DB1">
      <w:rPr>
        <w:szCs w:val="16"/>
      </w:rPr>
      <w:t>WAMITAB Self Assessment Checklist – Vocational Qualifications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EB6"/>
    <w:multiLevelType w:val="singleLevel"/>
    <w:tmpl w:val="0546BC56"/>
    <w:lvl w:ilvl="0">
      <w:start w:val="1"/>
      <w:numFmt w:val="decimal"/>
      <w:lvlText w:val="%1."/>
      <w:lvlJc w:val="left"/>
      <w:pPr>
        <w:tabs>
          <w:tab w:val="num" w:pos="360"/>
        </w:tabs>
        <w:ind w:left="360" w:hanging="360"/>
      </w:pPr>
      <w:rPr>
        <w:i w:val="0"/>
      </w:rPr>
    </w:lvl>
  </w:abstractNum>
  <w:abstractNum w:abstractNumId="1">
    <w:nsid w:val="0C8914C2"/>
    <w:multiLevelType w:val="singleLevel"/>
    <w:tmpl w:val="D67CE644"/>
    <w:lvl w:ilvl="0">
      <w:start w:val="1"/>
      <w:numFmt w:val="decimal"/>
      <w:lvlText w:val="%1."/>
      <w:lvlJc w:val="left"/>
      <w:pPr>
        <w:tabs>
          <w:tab w:val="num" w:pos="360"/>
        </w:tabs>
        <w:ind w:left="360" w:hanging="360"/>
      </w:pPr>
    </w:lvl>
  </w:abstractNum>
  <w:abstractNum w:abstractNumId="2">
    <w:nsid w:val="0CC76415"/>
    <w:multiLevelType w:val="singleLevel"/>
    <w:tmpl w:val="D67CE644"/>
    <w:lvl w:ilvl="0">
      <w:start w:val="1"/>
      <w:numFmt w:val="decimal"/>
      <w:lvlText w:val="%1."/>
      <w:lvlJc w:val="left"/>
      <w:pPr>
        <w:tabs>
          <w:tab w:val="num" w:pos="360"/>
        </w:tabs>
        <w:ind w:left="360" w:hanging="360"/>
      </w:pPr>
    </w:lvl>
  </w:abstractNum>
  <w:abstractNum w:abstractNumId="3">
    <w:nsid w:val="0E451FB6"/>
    <w:multiLevelType w:val="singleLevel"/>
    <w:tmpl w:val="D67CE644"/>
    <w:lvl w:ilvl="0">
      <w:start w:val="1"/>
      <w:numFmt w:val="decimal"/>
      <w:lvlText w:val="%1."/>
      <w:lvlJc w:val="left"/>
      <w:pPr>
        <w:tabs>
          <w:tab w:val="num" w:pos="360"/>
        </w:tabs>
        <w:ind w:left="360" w:hanging="360"/>
      </w:pPr>
    </w:lvl>
  </w:abstractNum>
  <w:abstractNum w:abstractNumId="4">
    <w:nsid w:val="12DF36D5"/>
    <w:multiLevelType w:val="hybridMultilevel"/>
    <w:tmpl w:val="71BA7D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5271FFF"/>
    <w:multiLevelType w:val="singleLevel"/>
    <w:tmpl w:val="D67CE644"/>
    <w:lvl w:ilvl="0">
      <w:start w:val="1"/>
      <w:numFmt w:val="decimal"/>
      <w:lvlText w:val="%1."/>
      <w:lvlJc w:val="left"/>
      <w:pPr>
        <w:tabs>
          <w:tab w:val="num" w:pos="360"/>
        </w:tabs>
        <w:ind w:left="360" w:hanging="360"/>
      </w:pPr>
    </w:lvl>
  </w:abstractNum>
  <w:abstractNum w:abstractNumId="6">
    <w:nsid w:val="1D4E7AFC"/>
    <w:multiLevelType w:val="singleLevel"/>
    <w:tmpl w:val="1460F93E"/>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D9A58E8"/>
    <w:multiLevelType w:val="hybridMultilevel"/>
    <w:tmpl w:val="FAEE4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BC7349A"/>
    <w:multiLevelType w:val="singleLevel"/>
    <w:tmpl w:val="D67CE644"/>
    <w:lvl w:ilvl="0">
      <w:start w:val="1"/>
      <w:numFmt w:val="decimal"/>
      <w:lvlText w:val="%1."/>
      <w:lvlJc w:val="left"/>
      <w:pPr>
        <w:tabs>
          <w:tab w:val="num" w:pos="360"/>
        </w:tabs>
        <w:ind w:left="360" w:hanging="360"/>
      </w:pPr>
    </w:lvl>
  </w:abstractNum>
  <w:abstractNum w:abstractNumId="9">
    <w:nsid w:val="2C561BBA"/>
    <w:multiLevelType w:val="singleLevel"/>
    <w:tmpl w:val="D67CE644"/>
    <w:lvl w:ilvl="0">
      <w:start w:val="1"/>
      <w:numFmt w:val="decimal"/>
      <w:lvlText w:val="%1."/>
      <w:lvlJc w:val="left"/>
      <w:pPr>
        <w:tabs>
          <w:tab w:val="num" w:pos="360"/>
        </w:tabs>
        <w:ind w:left="360" w:hanging="360"/>
      </w:pPr>
    </w:lvl>
  </w:abstractNum>
  <w:abstractNum w:abstractNumId="10">
    <w:nsid w:val="38A83C2C"/>
    <w:multiLevelType w:val="hybridMultilevel"/>
    <w:tmpl w:val="4788B532"/>
    <w:lvl w:ilvl="0" w:tplc="0546BC56">
      <w:start w:val="1"/>
      <w:numFmt w:val="decimal"/>
      <w:lvlText w:val="%1."/>
      <w:lvlJc w:val="left"/>
      <w:pPr>
        <w:tabs>
          <w:tab w:val="num" w:pos="360"/>
        </w:tabs>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B60E8C"/>
    <w:multiLevelType w:val="singleLevel"/>
    <w:tmpl w:val="D67CE644"/>
    <w:lvl w:ilvl="0">
      <w:start w:val="1"/>
      <w:numFmt w:val="decimal"/>
      <w:lvlText w:val="%1."/>
      <w:lvlJc w:val="left"/>
      <w:pPr>
        <w:tabs>
          <w:tab w:val="num" w:pos="360"/>
        </w:tabs>
        <w:ind w:left="360" w:hanging="360"/>
      </w:pPr>
    </w:lvl>
  </w:abstractNum>
  <w:abstractNum w:abstractNumId="12">
    <w:nsid w:val="3D314774"/>
    <w:multiLevelType w:val="singleLevel"/>
    <w:tmpl w:val="D67CE644"/>
    <w:lvl w:ilvl="0">
      <w:start w:val="1"/>
      <w:numFmt w:val="decimal"/>
      <w:lvlText w:val="%1."/>
      <w:lvlJc w:val="left"/>
      <w:pPr>
        <w:tabs>
          <w:tab w:val="num" w:pos="360"/>
        </w:tabs>
        <w:ind w:left="360" w:hanging="360"/>
      </w:pPr>
    </w:lvl>
  </w:abstractNum>
  <w:abstractNum w:abstractNumId="13">
    <w:nsid w:val="3D4D69A7"/>
    <w:multiLevelType w:val="singleLevel"/>
    <w:tmpl w:val="D67CE644"/>
    <w:lvl w:ilvl="0">
      <w:start w:val="1"/>
      <w:numFmt w:val="decimal"/>
      <w:lvlText w:val="%1."/>
      <w:lvlJc w:val="left"/>
      <w:pPr>
        <w:tabs>
          <w:tab w:val="num" w:pos="360"/>
        </w:tabs>
        <w:ind w:left="360" w:hanging="360"/>
      </w:pPr>
    </w:lvl>
  </w:abstractNum>
  <w:abstractNum w:abstractNumId="14">
    <w:nsid w:val="3DB86CDA"/>
    <w:multiLevelType w:val="singleLevel"/>
    <w:tmpl w:val="D67CE644"/>
    <w:lvl w:ilvl="0">
      <w:start w:val="1"/>
      <w:numFmt w:val="decimal"/>
      <w:lvlText w:val="%1."/>
      <w:lvlJc w:val="left"/>
      <w:pPr>
        <w:tabs>
          <w:tab w:val="num" w:pos="360"/>
        </w:tabs>
        <w:ind w:left="360" w:hanging="360"/>
      </w:pPr>
    </w:lvl>
  </w:abstractNum>
  <w:abstractNum w:abstractNumId="15">
    <w:nsid w:val="3FAC7683"/>
    <w:multiLevelType w:val="singleLevel"/>
    <w:tmpl w:val="D67CE644"/>
    <w:lvl w:ilvl="0">
      <w:start w:val="1"/>
      <w:numFmt w:val="decimal"/>
      <w:lvlText w:val="%1."/>
      <w:lvlJc w:val="left"/>
      <w:pPr>
        <w:tabs>
          <w:tab w:val="num" w:pos="360"/>
        </w:tabs>
        <w:ind w:left="360" w:hanging="360"/>
      </w:pPr>
    </w:lvl>
  </w:abstractNum>
  <w:abstractNum w:abstractNumId="16">
    <w:nsid w:val="43B24787"/>
    <w:multiLevelType w:val="singleLevel"/>
    <w:tmpl w:val="920C48C2"/>
    <w:lvl w:ilvl="0">
      <w:start w:val="1"/>
      <w:numFmt w:val="decimal"/>
      <w:lvlText w:val="%1."/>
      <w:lvlJc w:val="left"/>
      <w:pPr>
        <w:tabs>
          <w:tab w:val="num" w:pos="360"/>
        </w:tabs>
        <w:ind w:left="360" w:hanging="360"/>
      </w:pPr>
      <w:rPr>
        <w:i w:val="0"/>
      </w:rPr>
    </w:lvl>
  </w:abstractNum>
  <w:abstractNum w:abstractNumId="17">
    <w:nsid w:val="44A77BB5"/>
    <w:multiLevelType w:val="singleLevel"/>
    <w:tmpl w:val="D67CE644"/>
    <w:lvl w:ilvl="0">
      <w:start w:val="1"/>
      <w:numFmt w:val="decimal"/>
      <w:lvlText w:val="%1."/>
      <w:lvlJc w:val="left"/>
      <w:pPr>
        <w:tabs>
          <w:tab w:val="num" w:pos="360"/>
        </w:tabs>
        <w:ind w:left="360" w:hanging="360"/>
      </w:pPr>
    </w:lvl>
  </w:abstractNum>
  <w:abstractNum w:abstractNumId="18">
    <w:nsid w:val="473741DF"/>
    <w:multiLevelType w:val="hybridMultilevel"/>
    <w:tmpl w:val="57EC7550"/>
    <w:lvl w:ilvl="0" w:tplc="2C16C0BA">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90753B7"/>
    <w:multiLevelType w:val="singleLevel"/>
    <w:tmpl w:val="4298497C"/>
    <w:lvl w:ilvl="0">
      <w:start w:val="1"/>
      <w:numFmt w:val="decimal"/>
      <w:lvlText w:val="%1."/>
      <w:lvlJc w:val="left"/>
      <w:pPr>
        <w:tabs>
          <w:tab w:val="num" w:pos="360"/>
        </w:tabs>
        <w:ind w:left="360" w:hanging="360"/>
      </w:pPr>
      <w:rPr>
        <w:i w:val="0"/>
      </w:rPr>
    </w:lvl>
  </w:abstractNum>
  <w:abstractNum w:abstractNumId="20">
    <w:nsid w:val="4DE507B1"/>
    <w:multiLevelType w:val="singleLevel"/>
    <w:tmpl w:val="ADDECD7A"/>
    <w:lvl w:ilvl="0">
      <w:start w:val="1"/>
      <w:numFmt w:val="decimal"/>
      <w:lvlText w:val="%1."/>
      <w:lvlJc w:val="left"/>
      <w:pPr>
        <w:tabs>
          <w:tab w:val="num" w:pos="360"/>
        </w:tabs>
        <w:ind w:left="360" w:hanging="360"/>
      </w:pPr>
      <w:rPr>
        <w:i w:val="0"/>
      </w:rPr>
    </w:lvl>
  </w:abstractNum>
  <w:abstractNum w:abstractNumId="21">
    <w:nsid w:val="4E141232"/>
    <w:multiLevelType w:val="singleLevel"/>
    <w:tmpl w:val="D67CE644"/>
    <w:lvl w:ilvl="0">
      <w:start w:val="1"/>
      <w:numFmt w:val="decimal"/>
      <w:lvlText w:val="%1."/>
      <w:lvlJc w:val="left"/>
      <w:pPr>
        <w:tabs>
          <w:tab w:val="num" w:pos="360"/>
        </w:tabs>
        <w:ind w:left="360" w:hanging="360"/>
      </w:pPr>
    </w:lvl>
  </w:abstractNum>
  <w:abstractNum w:abstractNumId="22">
    <w:nsid w:val="50F22668"/>
    <w:multiLevelType w:val="singleLevel"/>
    <w:tmpl w:val="D67CE644"/>
    <w:lvl w:ilvl="0">
      <w:start w:val="1"/>
      <w:numFmt w:val="decimal"/>
      <w:lvlText w:val="%1."/>
      <w:lvlJc w:val="left"/>
      <w:pPr>
        <w:tabs>
          <w:tab w:val="num" w:pos="360"/>
        </w:tabs>
        <w:ind w:left="360" w:hanging="360"/>
      </w:pPr>
    </w:lvl>
  </w:abstractNum>
  <w:abstractNum w:abstractNumId="23">
    <w:nsid w:val="53413C8E"/>
    <w:multiLevelType w:val="singleLevel"/>
    <w:tmpl w:val="F3AA45B2"/>
    <w:lvl w:ilvl="0">
      <w:start w:val="1"/>
      <w:numFmt w:val="decimal"/>
      <w:lvlText w:val="%1."/>
      <w:lvlJc w:val="left"/>
      <w:pPr>
        <w:tabs>
          <w:tab w:val="num" w:pos="360"/>
        </w:tabs>
        <w:ind w:left="360" w:hanging="360"/>
      </w:pPr>
      <w:rPr>
        <w:i w:val="0"/>
      </w:rPr>
    </w:lvl>
  </w:abstractNum>
  <w:abstractNum w:abstractNumId="24">
    <w:nsid w:val="596C5EBB"/>
    <w:multiLevelType w:val="singleLevel"/>
    <w:tmpl w:val="D67CE644"/>
    <w:lvl w:ilvl="0">
      <w:start w:val="1"/>
      <w:numFmt w:val="decimal"/>
      <w:lvlText w:val="%1."/>
      <w:lvlJc w:val="left"/>
      <w:pPr>
        <w:tabs>
          <w:tab w:val="num" w:pos="360"/>
        </w:tabs>
        <w:ind w:left="360" w:hanging="360"/>
      </w:pPr>
    </w:lvl>
  </w:abstractNum>
  <w:abstractNum w:abstractNumId="25">
    <w:nsid w:val="602D79CD"/>
    <w:multiLevelType w:val="singleLevel"/>
    <w:tmpl w:val="D67CE644"/>
    <w:lvl w:ilvl="0">
      <w:start w:val="1"/>
      <w:numFmt w:val="decimal"/>
      <w:lvlText w:val="%1."/>
      <w:lvlJc w:val="left"/>
      <w:pPr>
        <w:tabs>
          <w:tab w:val="num" w:pos="360"/>
        </w:tabs>
        <w:ind w:left="360" w:hanging="360"/>
      </w:pPr>
    </w:lvl>
  </w:abstractNum>
  <w:abstractNum w:abstractNumId="26">
    <w:nsid w:val="613C78F8"/>
    <w:multiLevelType w:val="hybridMultilevel"/>
    <w:tmpl w:val="186676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1676AB6"/>
    <w:multiLevelType w:val="singleLevel"/>
    <w:tmpl w:val="D67CE644"/>
    <w:lvl w:ilvl="0">
      <w:start w:val="1"/>
      <w:numFmt w:val="decimal"/>
      <w:lvlText w:val="%1."/>
      <w:lvlJc w:val="left"/>
      <w:pPr>
        <w:tabs>
          <w:tab w:val="num" w:pos="360"/>
        </w:tabs>
        <w:ind w:left="360" w:hanging="360"/>
      </w:pPr>
    </w:lvl>
  </w:abstractNum>
  <w:abstractNum w:abstractNumId="28">
    <w:nsid w:val="65746975"/>
    <w:multiLevelType w:val="singleLevel"/>
    <w:tmpl w:val="0409000F"/>
    <w:lvl w:ilvl="0">
      <w:start w:val="1"/>
      <w:numFmt w:val="decimal"/>
      <w:lvlText w:val="%1."/>
      <w:lvlJc w:val="left"/>
      <w:pPr>
        <w:tabs>
          <w:tab w:val="num" w:pos="360"/>
        </w:tabs>
        <w:ind w:left="360" w:hanging="360"/>
      </w:pPr>
    </w:lvl>
  </w:abstractNum>
  <w:abstractNum w:abstractNumId="29">
    <w:nsid w:val="67A60BA2"/>
    <w:multiLevelType w:val="singleLevel"/>
    <w:tmpl w:val="E8664436"/>
    <w:lvl w:ilvl="0">
      <w:start w:val="1"/>
      <w:numFmt w:val="decimal"/>
      <w:lvlText w:val="%1."/>
      <w:lvlJc w:val="left"/>
      <w:pPr>
        <w:tabs>
          <w:tab w:val="num" w:pos="360"/>
        </w:tabs>
        <w:ind w:left="360" w:hanging="360"/>
      </w:pPr>
      <w:rPr>
        <w:i w:val="0"/>
      </w:rPr>
    </w:lvl>
  </w:abstractNum>
  <w:abstractNum w:abstractNumId="30">
    <w:nsid w:val="6A034BD9"/>
    <w:multiLevelType w:val="singleLevel"/>
    <w:tmpl w:val="D67CE644"/>
    <w:lvl w:ilvl="0">
      <w:start w:val="1"/>
      <w:numFmt w:val="decimal"/>
      <w:lvlText w:val="%1."/>
      <w:lvlJc w:val="left"/>
      <w:pPr>
        <w:tabs>
          <w:tab w:val="num" w:pos="360"/>
        </w:tabs>
        <w:ind w:left="360" w:hanging="360"/>
      </w:pPr>
    </w:lvl>
  </w:abstractNum>
  <w:abstractNum w:abstractNumId="31">
    <w:nsid w:val="6FD763EA"/>
    <w:multiLevelType w:val="singleLevel"/>
    <w:tmpl w:val="D67CE644"/>
    <w:lvl w:ilvl="0">
      <w:start w:val="1"/>
      <w:numFmt w:val="decimal"/>
      <w:lvlText w:val="%1."/>
      <w:lvlJc w:val="left"/>
      <w:pPr>
        <w:tabs>
          <w:tab w:val="num" w:pos="360"/>
        </w:tabs>
        <w:ind w:left="360" w:hanging="360"/>
      </w:pPr>
    </w:lvl>
  </w:abstractNum>
  <w:abstractNum w:abstractNumId="32">
    <w:nsid w:val="74651ED8"/>
    <w:multiLevelType w:val="singleLevel"/>
    <w:tmpl w:val="D67CE644"/>
    <w:lvl w:ilvl="0">
      <w:start w:val="1"/>
      <w:numFmt w:val="decimal"/>
      <w:lvlText w:val="%1."/>
      <w:lvlJc w:val="left"/>
      <w:pPr>
        <w:tabs>
          <w:tab w:val="num" w:pos="360"/>
        </w:tabs>
        <w:ind w:left="360" w:hanging="360"/>
      </w:pPr>
    </w:lvl>
  </w:abstractNum>
  <w:abstractNum w:abstractNumId="33">
    <w:nsid w:val="77E026B7"/>
    <w:multiLevelType w:val="singleLevel"/>
    <w:tmpl w:val="D67CE644"/>
    <w:lvl w:ilvl="0">
      <w:start w:val="1"/>
      <w:numFmt w:val="decimal"/>
      <w:lvlText w:val="%1."/>
      <w:lvlJc w:val="left"/>
      <w:pPr>
        <w:tabs>
          <w:tab w:val="num" w:pos="360"/>
        </w:tabs>
        <w:ind w:left="360" w:hanging="360"/>
      </w:pPr>
    </w:lvl>
  </w:abstractNum>
  <w:abstractNum w:abstractNumId="34">
    <w:nsid w:val="78C43B41"/>
    <w:multiLevelType w:val="hybridMultilevel"/>
    <w:tmpl w:val="C1A8C7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E166742"/>
    <w:multiLevelType w:val="singleLevel"/>
    <w:tmpl w:val="D67CE644"/>
    <w:lvl w:ilvl="0">
      <w:start w:val="1"/>
      <w:numFmt w:val="decimal"/>
      <w:lvlText w:val="%1."/>
      <w:lvlJc w:val="left"/>
      <w:pPr>
        <w:tabs>
          <w:tab w:val="num" w:pos="360"/>
        </w:tabs>
        <w:ind w:left="360" w:hanging="360"/>
      </w:pPr>
    </w:lvl>
  </w:abstractNum>
  <w:num w:numId="1">
    <w:abstractNumId w:val="6"/>
  </w:num>
  <w:num w:numId="2">
    <w:abstractNumId w:val="14"/>
  </w:num>
  <w:num w:numId="3">
    <w:abstractNumId w:val="8"/>
  </w:num>
  <w:num w:numId="4">
    <w:abstractNumId w:val="20"/>
  </w:num>
  <w:num w:numId="5">
    <w:abstractNumId w:val="19"/>
  </w:num>
  <w:num w:numId="6">
    <w:abstractNumId w:val="23"/>
  </w:num>
  <w:num w:numId="7">
    <w:abstractNumId w:val="27"/>
  </w:num>
  <w:num w:numId="8">
    <w:abstractNumId w:val="1"/>
  </w:num>
  <w:num w:numId="9">
    <w:abstractNumId w:val="2"/>
  </w:num>
  <w:num w:numId="10">
    <w:abstractNumId w:val="11"/>
  </w:num>
  <w:num w:numId="11">
    <w:abstractNumId w:val="22"/>
  </w:num>
  <w:num w:numId="12">
    <w:abstractNumId w:val="18"/>
  </w:num>
  <w:num w:numId="13">
    <w:abstractNumId w:val="7"/>
  </w:num>
  <w:num w:numId="14">
    <w:abstractNumId w:val="28"/>
  </w:num>
  <w:num w:numId="15">
    <w:abstractNumId w:val="30"/>
  </w:num>
  <w:num w:numId="16">
    <w:abstractNumId w:val="33"/>
  </w:num>
  <w:num w:numId="17">
    <w:abstractNumId w:val="29"/>
  </w:num>
  <w:num w:numId="18">
    <w:abstractNumId w:val="0"/>
  </w:num>
  <w:num w:numId="19">
    <w:abstractNumId w:val="16"/>
  </w:num>
  <w:num w:numId="20">
    <w:abstractNumId w:val="21"/>
  </w:num>
  <w:num w:numId="21">
    <w:abstractNumId w:val="12"/>
  </w:num>
  <w:num w:numId="22">
    <w:abstractNumId w:val="5"/>
  </w:num>
  <w:num w:numId="23">
    <w:abstractNumId w:val="15"/>
  </w:num>
  <w:num w:numId="24">
    <w:abstractNumId w:val="24"/>
  </w:num>
  <w:num w:numId="25">
    <w:abstractNumId w:val="35"/>
  </w:num>
  <w:num w:numId="26">
    <w:abstractNumId w:val="9"/>
  </w:num>
  <w:num w:numId="27">
    <w:abstractNumId w:val="25"/>
  </w:num>
  <w:num w:numId="28">
    <w:abstractNumId w:val="3"/>
  </w:num>
  <w:num w:numId="29">
    <w:abstractNumId w:val="13"/>
  </w:num>
  <w:num w:numId="30">
    <w:abstractNumId w:val="32"/>
  </w:num>
  <w:num w:numId="31">
    <w:abstractNumId w:val="31"/>
  </w:num>
  <w:num w:numId="32">
    <w:abstractNumId w:val="17"/>
  </w:num>
  <w:num w:numId="33">
    <w:abstractNumId w:val="34"/>
  </w:num>
  <w:num w:numId="34">
    <w:abstractNumId w:val="26"/>
  </w:num>
  <w:num w:numId="35">
    <w:abstractNumId w:val="4"/>
  </w:num>
  <w:num w:numId="36">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DD"/>
    <w:rsid w:val="00014A07"/>
    <w:rsid w:val="00025E55"/>
    <w:rsid w:val="000565FC"/>
    <w:rsid w:val="00067E6F"/>
    <w:rsid w:val="00070ABF"/>
    <w:rsid w:val="000D578E"/>
    <w:rsid w:val="000D7D5D"/>
    <w:rsid w:val="00106124"/>
    <w:rsid w:val="00136751"/>
    <w:rsid w:val="001501F1"/>
    <w:rsid w:val="00151E3C"/>
    <w:rsid w:val="00156862"/>
    <w:rsid w:val="001869E1"/>
    <w:rsid w:val="00193AD6"/>
    <w:rsid w:val="001A12ED"/>
    <w:rsid w:val="001A6B8C"/>
    <w:rsid w:val="001F0636"/>
    <w:rsid w:val="00206418"/>
    <w:rsid w:val="00214C58"/>
    <w:rsid w:val="00252375"/>
    <w:rsid w:val="00252E8D"/>
    <w:rsid w:val="00256E81"/>
    <w:rsid w:val="002764BB"/>
    <w:rsid w:val="00285497"/>
    <w:rsid w:val="002A124E"/>
    <w:rsid w:val="002A4DD4"/>
    <w:rsid w:val="002E2495"/>
    <w:rsid w:val="002E4B66"/>
    <w:rsid w:val="0030455D"/>
    <w:rsid w:val="003635DF"/>
    <w:rsid w:val="003B3373"/>
    <w:rsid w:val="003D3460"/>
    <w:rsid w:val="003F6848"/>
    <w:rsid w:val="00400049"/>
    <w:rsid w:val="0041528C"/>
    <w:rsid w:val="004274D9"/>
    <w:rsid w:val="00464B77"/>
    <w:rsid w:val="004676AC"/>
    <w:rsid w:val="004A2E51"/>
    <w:rsid w:val="004A719D"/>
    <w:rsid w:val="004B0076"/>
    <w:rsid w:val="004B262D"/>
    <w:rsid w:val="004B6620"/>
    <w:rsid w:val="004E1C70"/>
    <w:rsid w:val="00535B09"/>
    <w:rsid w:val="0053705F"/>
    <w:rsid w:val="0056509C"/>
    <w:rsid w:val="005A09D4"/>
    <w:rsid w:val="00616AB5"/>
    <w:rsid w:val="00627B73"/>
    <w:rsid w:val="00631740"/>
    <w:rsid w:val="00635376"/>
    <w:rsid w:val="006371B4"/>
    <w:rsid w:val="00650CB5"/>
    <w:rsid w:val="00672B9D"/>
    <w:rsid w:val="006818A8"/>
    <w:rsid w:val="006A4288"/>
    <w:rsid w:val="006A60B6"/>
    <w:rsid w:val="006A60DD"/>
    <w:rsid w:val="006C091D"/>
    <w:rsid w:val="006C4B4B"/>
    <w:rsid w:val="006D2866"/>
    <w:rsid w:val="006E5162"/>
    <w:rsid w:val="006F1409"/>
    <w:rsid w:val="00722A93"/>
    <w:rsid w:val="00722C83"/>
    <w:rsid w:val="007254B1"/>
    <w:rsid w:val="0072654F"/>
    <w:rsid w:val="007315EC"/>
    <w:rsid w:val="00741AD2"/>
    <w:rsid w:val="0074225B"/>
    <w:rsid w:val="00777CF9"/>
    <w:rsid w:val="00786AA0"/>
    <w:rsid w:val="00790E28"/>
    <w:rsid w:val="007D0936"/>
    <w:rsid w:val="00801DB9"/>
    <w:rsid w:val="008143DA"/>
    <w:rsid w:val="008362EF"/>
    <w:rsid w:val="008553CB"/>
    <w:rsid w:val="00865624"/>
    <w:rsid w:val="0087037A"/>
    <w:rsid w:val="008720F3"/>
    <w:rsid w:val="00875809"/>
    <w:rsid w:val="008A1509"/>
    <w:rsid w:val="008E7B9B"/>
    <w:rsid w:val="009018C3"/>
    <w:rsid w:val="00902622"/>
    <w:rsid w:val="009100B5"/>
    <w:rsid w:val="00922A83"/>
    <w:rsid w:val="00923B5F"/>
    <w:rsid w:val="00931EB7"/>
    <w:rsid w:val="00937631"/>
    <w:rsid w:val="00943B09"/>
    <w:rsid w:val="009523F6"/>
    <w:rsid w:val="00981AF5"/>
    <w:rsid w:val="009D29D4"/>
    <w:rsid w:val="009E1C72"/>
    <w:rsid w:val="00A012DF"/>
    <w:rsid w:val="00A07DB1"/>
    <w:rsid w:val="00A277E9"/>
    <w:rsid w:val="00A45308"/>
    <w:rsid w:val="00A47257"/>
    <w:rsid w:val="00A65EFA"/>
    <w:rsid w:val="00A72291"/>
    <w:rsid w:val="00A86A6B"/>
    <w:rsid w:val="00AD4429"/>
    <w:rsid w:val="00AE4B08"/>
    <w:rsid w:val="00AE5AA1"/>
    <w:rsid w:val="00AE5EDA"/>
    <w:rsid w:val="00B11F09"/>
    <w:rsid w:val="00B221F9"/>
    <w:rsid w:val="00B228BD"/>
    <w:rsid w:val="00B31DAF"/>
    <w:rsid w:val="00B33487"/>
    <w:rsid w:val="00B46E0C"/>
    <w:rsid w:val="00B508CA"/>
    <w:rsid w:val="00B569D4"/>
    <w:rsid w:val="00B635E9"/>
    <w:rsid w:val="00B744A1"/>
    <w:rsid w:val="00B77963"/>
    <w:rsid w:val="00B848E6"/>
    <w:rsid w:val="00BA0B3A"/>
    <w:rsid w:val="00BB3992"/>
    <w:rsid w:val="00BD7DC9"/>
    <w:rsid w:val="00BE148E"/>
    <w:rsid w:val="00C079A0"/>
    <w:rsid w:val="00C572F8"/>
    <w:rsid w:val="00C70B12"/>
    <w:rsid w:val="00C741BD"/>
    <w:rsid w:val="00C85318"/>
    <w:rsid w:val="00CC51F0"/>
    <w:rsid w:val="00CD6D0C"/>
    <w:rsid w:val="00CE2616"/>
    <w:rsid w:val="00D073AE"/>
    <w:rsid w:val="00D24C02"/>
    <w:rsid w:val="00D54C29"/>
    <w:rsid w:val="00D614EE"/>
    <w:rsid w:val="00D67773"/>
    <w:rsid w:val="00D830E0"/>
    <w:rsid w:val="00D90E5E"/>
    <w:rsid w:val="00D96EDC"/>
    <w:rsid w:val="00DA100B"/>
    <w:rsid w:val="00DA5AF9"/>
    <w:rsid w:val="00DA769C"/>
    <w:rsid w:val="00DF70AA"/>
    <w:rsid w:val="00E12BC3"/>
    <w:rsid w:val="00E15E5A"/>
    <w:rsid w:val="00E24AB4"/>
    <w:rsid w:val="00E410A8"/>
    <w:rsid w:val="00E61CAB"/>
    <w:rsid w:val="00E63B41"/>
    <w:rsid w:val="00E8303D"/>
    <w:rsid w:val="00E85531"/>
    <w:rsid w:val="00E86D51"/>
    <w:rsid w:val="00EA341B"/>
    <w:rsid w:val="00EB1807"/>
    <w:rsid w:val="00EC4B93"/>
    <w:rsid w:val="00EC515E"/>
    <w:rsid w:val="00F0441E"/>
    <w:rsid w:val="00F362A8"/>
    <w:rsid w:val="00F41BE8"/>
    <w:rsid w:val="00F56CB5"/>
    <w:rsid w:val="00F738FF"/>
    <w:rsid w:val="00F845E2"/>
    <w:rsid w:val="00FB02AA"/>
    <w:rsid w:val="00FB74DB"/>
    <w:rsid w:val="00FC27EB"/>
    <w:rsid w:val="00FD158F"/>
    <w:rsid w:val="00FD6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BD"/>
    <w:pPr>
      <w:jc w:val="both"/>
    </w:pPr>
    <w:rPr>
      <w:rFonts w:ascii="Calibri" w:hAnsi="Calibri"/>
      <w:sz w:val="22"/>
      <w:lang w:val="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rsid w:val="00256E81"/>
    <w:pPr>
      <w:keepNext/>
      <w:outlineLvl w:val="1"/>
    </w:pPr>
    <w:rPr>
      <w:b/>
      <w:color w:val="002060"/>
      <w:sz w:val="36"/>
    </w:rPr>
  </w:style>
  <w:style w:type="paragraph" w:styleId="Heading3">
    <w:name w:val="heading 3"/>
    <w:basedOn w:val="Normal"/>
    <w:next w:val="Normal"/>
    <w:qFormat/>
    <w:rsid w:val="00616AB5"/>
    <w:pPr>
      <w:keepNext/>
      <w:outlineLvl w:val="2"/>
    </w:pPr>
    <w:rPr>
      <w:b/>
      <w:color w:val="808080"/>
      <w:sz w:val="28"/>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tabs>
        <w:tab w:val="left" w:pos="4627"/>
        <w:tab w:val="left" w:pos="9180"/>
      </w:tabs>
      <w:spacing w:before="120" w:after="60"/>
      <w:ind w:left="-35"/>
      <w:outlineLvl w:val="4"/>
    </w:pPr>
    <w:rPr>
      <w:rFonts w:ascii="Arial" w:hAnsi="Arial"/>
      <w:color w:val="000000"/>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sz w:val="48"/>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480" w:lineRule="auto"/>
    </w:pPr>
    <w:rPr>
      <w:rFonts w:ascii="Arial" w:hAnsi="Arial"/>
      <w:sz w:val="24"/>
    </w:rPr>
  </w:style>
  <w:style w:type="paragraph" w:styleId="ListBullet">
    <w:name w:val="List Bullet"/>
    <w:basedOn w:val="Normal"/>
    <w:autoRedefine/>
    <w:pPr>
      <w:numPr>
        <w:numId w:val="1"/>
      </w:numPr>
      <w:spacing w:after="240"/>
    </w:pPr>
    <w:rPr>
      <w:rFonts w:ascii="Arial" w:hAnsi="Arial"/>
      <w:lang w:val="en-GB"/>
    </w:rPr>
  </w:style>
  <w:style w:type="paragraph" w:styleId="BodyText2">
    <w:name w:val="Body Text 2"/>
    <w:basedOn w:val="Normal"/>
    <w:rPr>
      <w:rFonts w:ascii="Arial" w:hAnsi="Arial"/>
      <w:b/>
      <w:sz w:val="24"/>
    </w:rPr>
  </w:style>
  <w:style w:type="paragraph" w:customStyle="1" w:styleId="subc">
    <w:name w:val="subc"/>
    <w:basedOn w:val="Normal"/>
    <w:autoRedefine/>
    <w:pPr>
      <w:keepNext/>
      <w:shd w:val="clear" w:color="FFFFFF" w:fill="auto"/>
      <w:spacing w:before="240" w:after="240"/>
    </w:pPr>
    <w:rPr>
      <w:b/>
      <w:color w:val="000000"/>
      <w:sz w:val="24"/>
    </w:rPr>
  </w:style>
  <w:style w:type="paragraph" w:styleId="NoSpacing">
    <w:name w:val="No Spacing"/>
    <w:link w:val="NoSpacingChar"/>
    <w:uiPriority w:val="1"/>
    <w:qFormat/>
    <w:rsid w:val="004A2E51"/>
    <w:rPr>
      <w:rFonts w:ascii="Calibri" w:hAnsi="Calibri"/>
      <w:sz w:val="22"/>
      <w:szCs w:val="22"/>
      <w:lang w:val="en-US" w:eastAsia="en-US"/>
    </w:rPr>
  </w:style>
  <w:style w:type="character" w:customStyle="1" w:styleId="NoSpacingChar">
    <w:name w:val="No Spacing Char"/>
    <w:link w:val="NoSpacing"/>
    <w:uiPriority w:val="1"/>
    <w:rsid w:val="004A2E51"/>
    <w:rPr>
      <w:rFonts w:ascii="Calibri" w:hAnsi="Calibri"/>
      <w:sz w:val="22"/>
      <w:szCs w:val="22"/>
      <w:lang w:val="en-US" w:eastAsia="en-US" w:bidi="ar-SA"/>
    </w:rPr>
  </w:style>
  <w:style w:type="character" w:styleId="Hyperlink">
    <w:name w:val="Hyperlink"/>
    <w:uiPriority w:val="99"/>
    <w:unhideWhenUsed/>
    <w:rsid w:val="00C741BD"/>
    <w:rPr>
      <w:color w:val="0000FF"/>
      <w:u w:val="single"/>
    </w:rPr>
  </w:style>
  <w:style w:type="paragraph" w:styleId="BalloonText">
    <w:name w:val="Balloon Text"/>
    <w:basedOn w:val="Normal"/>
    <w:link w:val="BalloonTextChar"/>
    <w:rsid w:val="00C741BD"/>
    <w:rPr>
      <w:rFonts w:ascii="Tahoma" w:hAnsi="Tahoma" w:cs="Tahoma"/>
      <w:sz w:val="16"/>
      <w:szCs w:val="16"/>
    </w:rPr>
  </w:style>
  <w:style w:type="character" w:customStyle="1" w:styleId="BalloonTextChar">
    <w:name w:val="Balloon Text Char"/>
    <w:link w:val="BalloonText"/>
    <w:rsid w:val="00C741BD"/>
    <w:rPr>
      <w:rFonts w:ascii="Tahoma" w:hAnsi="Tahoma" w:cs="Tahoma"/>
      <w:sz w:val="16"/>
      <w:szCs w:val="16"/>
      <w:lang w:val="en-US"/>
    </w:rPr>
  </w:style>
  <w:style w:type="character" w:customStyle="1" w:styleId="FooterChar">
    <w:name w:val="Footer Char"/>
    <w:link w:val="Footer"/>
    <w:uiPriority w:val="99"/>
    <w:rsid w:val="00C741BD"/>
    <w:rPr>
      <w:lang w:val="en-US"/>
    </w:rPr>
  </w:style>
  <w:style w:type="table" w:styleId="TableGrid">
    <w:name w:val="Table Grid"/>
    <w:basedOn w:val="TableNormal"/>
    <w:rsid w:val="009D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5376"/>
    <w:pPr>
      <w:ind w:left="720"/>
      <w:contextualSpacing/>
    </w:pPr>
  </w:style>
  <w:style w:type="character" w:customStyle="1" w:styleId="HeaderChar">
    <w:name w:val="Header Char"/>
    <w:basedOn w:val="DefaultParagraphFont"/>
    <w:link w:val="Header"/>
    <w:locked/>
    <w:rsid w:val="003F6848"/>
    <w:rPr>
      <w:rFonts w:ascii="Calibri" w:hAnsi="Calibr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BD"/>
    <w:pPr>
      <w:jc w:val="both"/>
    </w:pPr>
    <w:rPr>
      <w:rFonts w:ascii="Calibri" w:hAnsi="Calibri"/>
      <w:sz w:val="22"/>
      <w:lang w:val="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rsid w:val="00256E81"/>
    <w:pPr>
      <w:keepNext/>
      <w:outlineLvl w:val="1"/>
    </w:pPr>
    <w:rPr>
      <w:b/>
      <w:color w:val="002060"/>
      <w:sz w:val="36"/>
    </w:rPr>
  </w:style>
  <w:style w:type="paragraph" w:styleId="Heading3">
    <w:name w:val="heading 3"/>
    <w:basedOn w:val="Normal"/>
    <w:next w:val="Normal"/>
    <w:qFormat/>
    <w:rsid w:val="00616AB5"/>
    <w:pPr>
      <w:keepNext/>
      <w:outlineLvl w:val="2"/>
    </w:pPr>
    <w:rPr>
      <w:b/>
      <w:color w:val="808080"/>
      <w:sz w:val="28"/>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tabs>
        <w:tab w:val="left" w:pos="4627"/>
        <w:tab w:val="left" w:pos="9180"/>
      </w:tabs>
      <w:spacing w:before="120" w:after="60"/>
      <w:ind w:left="-35"/>
      <w:outlineLvl w:val="4"/>
    </w:pPr>
    <w:rPr>
      <w:rFonts w:ascii="Arial" w:hAnsi="Arial"/>
      <w:color w:val="000000"/>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sz w:val="48"/>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480" w:lineRule="auto"/>
    </w:pPr>
    <w:rPr>
      <w:rFonts w:ascii="Arial" w:hAnsi="Arial"/>
      <w:sz w:val="24"/>
    </w:rPr>
  </w:style>
  <w:style w:type="paragraph" w:styleId="ListBullet">
    <w:name w:val="List Bullet"/>
    <w:basedOn w:val="Normal"/>
    <w:autoRedefine/>
    <w:pPr>
      <w:numPr>
        <w:numId w:val="1"/>
      </w:numPr>
      <w:spacing w:after="240"/>
    </w:pPr>
    <w:rPr>
      <w:rFonts w:ascii="Arial" w:hAnsi="Arial"/>
      <w:lang w:val="en-GB"/>
    </w:rPr>
  </w:style>
  <w:style w:type="paragraph" w:styleId="BodyText2">
    <w:name w:val="Body Text 2"/>
    <w:basedOn w:val="Normal"/>
    <w:rPr>
      <w:rFonts w:ascii="Arial" w:hAnsi="Arial"/>
      <w:b/>
      <w:sz w:val="24"/>
    </w:rPr>
  </w:style>
  <w:style w:type="paragraph" w:customStyle="1" w:styleId="subc">
    <w:name w:val="subc"/>
    <w:basedOn w:val="Normal"/>
    <w:autoRedefine/>
    <w:pPr>
      <w:keepNext/>
      <w:shd w:val="clear" w:color="FFFFFF" w:fill="auto"/>
      <w:spacing w:before="240" w:after="240"/>
    </w:pPr>
    <w:rPr>
      <w:b/>
      <w:color w:val="000000"/>
      <w:sz w:val="24"/>
    </w:rPr>
  </w:style>
  <w:style w:type="paragraph" w:styleId="NoSpacing">
    <w:name w:val="No Spacing"/>
    <w:link w:val="NoSpacingChar"/>
    <w:uiPriority w:val="1"/>
    <w:qFormat/>
    <w:rsid w:val="004A2E51"/>
    <w:rPr>
      <w:rFonts w:ascii="Calibri" w:hAnsi="Calibri"/>
      <w:sz w:val="22"/>
      <w:szCs w:val="22"/>
      <w:lang w:val="en-US" w:eastAsia="en-US"/>
    </w:rPr>
  </w:style>
  <w:style w:type="character" w:customStyle="1" w:styleId="NoSpacingChar">
    <w:name w:val="No Spacing Char"/>
    <w:link w:val="NoSpacing"/>
    <w:uiPriority w:val="1"/>
    <w:rsid w:val="004A2E51"/>
    <w:rPr>
      <w:rFonts w:ascii="Calibri" w:hAnsi="Calibri"/>
      <w:sz w:val="22"/>
      <w:szCs w:val="22"/>
      <w:lang w:val="en-US" w:eastAsia="en-US" w:bidi="ar-SA"/>
    </w:rPr>
  </w:style>
  <w:style w:type="character" w:styleId="Hyperlink">
    <w:name w:val="Hyperlink"/>
    <w:uiPriority w:val="99"/>
    <w:unhideWhenUsed/>
    <w:rsid w:val="00C741BD"/>
    <w:rPr>
      <w:color w:val="0000FF"/>
      <w:u w:val="single"/>
    </w:rPr>
  </w:style>
  <w:style w:type="paragraph" w:styleId="BalloonText">
    <w:name w:val="Balloon Text"/>
    <w:basedOn w:val="Normal"/>
    <w:link w:val="BalloonTextChar"/>
    <w:rsid w:val="00C741BD"/>
    <w:rPr>
      <w:rFonts w:ascii="Tahoma" w:hAnsi="Tahoma" w:cs="Tahoma"/>
      <w:sz w:val="16"/>
      <w:szCs w:val="16"/>
    </w:rPr>
  </w:style>
  <w:style w:type="character" w:customStyle="1" w:styleId="BalloonTextChar">
    <w:name w:val="Balloon Text Char"/>
    <w:link w:val="BalloonText"/>
    <w:rsid w:val="00C741BD"/>
    <w:rPr>
      <w:rFonts w:ascii="Tahoma" w:hAnsi="Tahoma" w:cs="Tahoma"/>
      <w:sz w:val="16"/>
      <w:szCs w:val="16"/>
      <w:lang w:val="en-US"/>
    </w:rPr>
  </w:style>
  <w:style w:type="character" w:customStyle="1" w:styleId="FooterChar">
    <w:name w:val="Footer Char"/>
    <w:link w:val="Footer"/>
    <w:uiPriority w:val="99"/>
    <w:rsid w:val="00C741BD"/>
    <w:rPr>
      <w:lang w:val="en-US"/>
    </w:rPr>
  </w:style>
  <w:style w:type="table" w:styleId="TableGrid">
    <w:name w:val="Table Grid"/>
    <w:basedOn w:val="TableNormal"/>
    <w:rsid w:val="009D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5376"/>
    <w:pPr>
      <w:ind w:left="720"/>
      <w:contextualSpacing/>
    </w:pPr>
  </w:style>
  <w:style w:type="character" w:customStyle="1" w:styleId="HeaderChar">
    <w:name w:val="Header Char"/>
    <w:basedOn w:val="DefaultParagraphFont"/>
    <w:link w:val="Header"/>
    <w:locked/>
    <w:rsid w:val="003F6848"/>
    <w:rPr>
      <w:rFonts w:ascii="Calibri" w:hAnsi="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dmin@wamitab.org.uk"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mailto:info.admin@wamitab.org.u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inkedin.com/company/wamitab"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witter.com/WAMITAB"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facebook.com/pages/WAMITAB/21883092814948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amitab.org.uk" TargetMode="External"/><Relationship Id="rId22" Type="http://schemas.openxmlformats.org/officeDocument/2006/relationships/hyperlink" Target="http://www.wamita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1FB79-2F81-493C-A6A1-B54730CD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1934</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Centre Details</vt:lpstr>
    </vt:vector>
  </TitlesOfParts>
  <Company>DELL Computer Corporation</Company>
  <LinksUpToDate>false</LinksUpToDate>
  <CharactersWithSpaces>13524</CharactersWithSpaces>
  <SharedDoc>false</SharedDoc>
  <HLinks>
    <vt:vector size="30" baseType="variant">
      <vt:variant>
        <vt:i4>2424944</vt:i4>
      </vt:variant>
      <vt:variant>
        <vt:i4>12</vt:i4>
      </vt:variant>
      <vt:variant>
        <vt:i4>0</vt:i4>
      </vt:variant>
      <vt:variant>
        <vt:i4>5</vt:i4>
      </vt:variant>
      <vt:variant>
        <vt:lpwstr>https://www.facebook.com/pages/WAMITAB/218830928149483</vt:lpwstr>
      </vt:variant>
      <vt:variant>
        <vt:lpwstr/>
      </vt:variant>
      <vt:variant>
        <vt:i4>8126510</vt:i4>
      </vt:variant>
      <vt:variant>
        <vt:i4>9</vt:i4>
      </vt:variant>
      <vt:variant>
        <vt:i4>0</vt:i4>
      </vt:variant>
      <vt:variant>
        <vt:i4>5</vt:i4>
      </vt:variant>
      <vt:variant>
        <vt:lpwstr>http://www.linkedin.com/company/wamitab</vt:lpwstr>
      </vt:variant>
      <vt:variant>
        <vt:lpwstr/>
      </vt:variant>
      <vt:variant>
        <vt:i4>7340091</vt:i4>
      </vt:variant>
      <vt:variant>
        <vt:i4>6</vt:i4>
      </vt:variant>
      <vt:variant>
        <vt:i4>0</vt:i4>
      </vt:variant>
      <vt:variant>
        <vt:i4>5</vt:i4>
      </vt:variant>
      <vt:variant>
        <vt:lpwstr>https://twitter.com/WAMITAB</vt:lpwstr>
      </vt:variant>
      <vt:variant>
        <vt:lpwstr/>
      </vt:variant>
      <vt:variant>
        <vt:i4>7667744</vt:i4>
      </vt:variant>
      <vt:variant>
        <vt:i4>3</vt:i4>
      </vt:variant>
      <vt:variant>
        <vt:i4>0</vt:i4>
      </vt:variant>
      <vt:variant>
        <vt:i4>5</vt:i4>
      </vt:variant>
      <vt:variant>
        <vt:lpwstr>http://www.wamitab.org.uk/</vt:lpwstr>
      </vt:variant>
      <vt:variant>
        <vt:lpwstr/>
      </vt:variant>
      <vt:variant>
        <vt:i4>8257624</vt:i4>
      </vt:variant>
      <vt:variant>
        <vt:i4>0</vt:i4>
      </vt:variant>
      <vt:variant>
        <vt:i4>0</vt:i4>
      </vt:variant>
      <vt:variant>
        <vt:i4>5</vt:i4>
      </vt:variant>
      <vt:variant>
        <vt:lpwstr>mailto:info.admin@wamitab.org.uk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Details</dc:title>
  <dc:creator>Tony Hicks</dc:creator>
  <cp:lastModifiedBy>Helen Kemp</cp:lastModifiedBy>
  <cp:revision>9</cp:revision>
  <cp:lastPrinted>2018-01-02T14:52:00Z</cp:lastPrinted>
  <dcterms:created xsi:type="dcterms:W3CDTF">2018-01-15T10:19:00Z</dcterms:created>
  <dcterms:modified xsi:type="dcterms:W3CDTF">2018-05-11T12:09:00Z</dcterms:modified>
</cp:coreProperties>
</file>